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hint="cs" w:ascii="TH NiramitIT๙" w:hAnsi="TH NiramitIT๙" w:cs="TH NiramitIT๙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-573405</wp:posOffset>
                </wp:positionV>
                <wp:extent cx="397510" cy="214630"/>
                <wp:effectExtent l="0" t="0" r="254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510" cy="2146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o:spt="1" style="position:absolute;left:0pt;margin-left:208.45pt;margin-top:-45.15pt;height:16.9pt;width:31.3pt;z-index:251661312;v-text-anchor:middle;mso-width-relative:page;mso-height-relative:page;" fillcolor="#FFFFFF [3212]" filled="t" stroked="f" coordsize="21600,21600" o:gfxdata="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rDLT41wAAAAsBAAAP&#10;AAAAAAAAAAEAIAAAACIAAABkcnMvZG93bnJldi54bWxQSwECFAAUAAAACACHTuJA4uMrlFICAAC2&#10;BAAADgAAAAAAAAABACAAAAAmAQAAZHJzL2Uyb0RvYy54bWxQSwUGAAAAAAYABgBZAQAA6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rFonts w:hint="cs" w:ascii="TH NiramitIT๙" w:hAnsi="TH NiramitIT๙" w:cs="TH NiramitIT๙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-251460</wp:posOffset>
                </wp:positionV>
                <wp:extent cx="5840095" cy="568960"/>
                <wp:effectExtent l="0" t="0" r="27305" b="2159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0095" cy="56896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 xml:space="preserve">แบบติดตามผลการดำเนินงานตามแนวทางการส่งเสริมค่านิยมร่วม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br w:type="textWrapping"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คุณธรรม จริยธรรม แก่บุคลากรในกระบวนการยุติธรรม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o:spt="1" style="position:absolute;left:0pt;margin-left:1.65pt;margin-top:-19.8pt;height:44.8pt;width:459.85pt;z-index:251660288;v-text-anchor:middle;mso-width-relative:page;mso-height-relative:page;" fillcolor="#DDD9C3 [2894]" filled="t" stroked="t" coordsize="21600,21600" o:gfxdata="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DPWBee2AAAAAgBAAAPAAAAAAAAAAEAIAAAACIAAABkcnMvZG93&#10;bnJldi54bWxQSwECFAAUAAAACACHTuJAwLwCxXICAAAMBQAADgAAAAAAAAABACAAAAAnAQAAZHJz&#10;L2Uyb0RvYy54bWxQSwUGAAAAAAYABgBZAQAACwYAAAAA&#10;">
                <v:fill on="t" focussize="0,0"/>
                <v:stroke weight="0.5pt" color="#000000 [3213]" joinstyle="round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th-TH" w:bidi="th-TH"/>
                        </w:rPr>
                        <w:t xml:space="preserve">แบบติดตามผลการดำเนินงานตามแนวทางการส่งเสริมค่านิยมร่วม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br w:type="textWrapping"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th-TH" w:bidi="th-TH"/>
                        </w:rPr>
                        <w:t>คุณธรรม จริยธรรม แก่บุคลากรในกระบวนการยุติธรรม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jc w:val="both"/>
        <w:rPr>
          <w:rFonts w:ascii="TH NiramitIT๙" w:hAnsi="TH NiramitIT๙" w:cs="TH NiramitIT๙"/>
          <w:b/>
          <w:bCs/>
          <w:sz w:val="14"/>
          <w:szCs w:val="14"/>
        </w:rPr>
      </w:pPr>
    </w:p>
    <w:p>
      <w:pPr>
        <w:tabs>
          <w:tab w:val="left" w:pos="1260"/>
        </w:tabs>
        <w:spacing w:after="0" w:line="240" w:lineRule="auto"/>
        <w:jc w:val="thaiDistribute"/>
        <w:rPr>
          <w:rFonts w:hint="default" w:ascii="TH SarabunIT๙" w:hAnsi="TH SarabunIT๙" w:cs="TH SarabunIT๙"/>
          <w:color w:val="C00000"/>
          <w:sz w:val="32"/>
          <w:szCs w:val="32"/>
          <w:lang w:val="en-US" w:bidi="th-TH"/>
        </w:rPr>
      </w:pPr>
      <w:r>
        <w:rPr>
          <w:rFonts w:ascii="TH SarabunIT๙" w:hAnsi="TH SarabunIT๙" w:cs="TH SarabunIT๙"/>
          <w:b/>
          <w:bCs/>
          <w:spacing w:val="-3"/>
          <w:sz w:val="32"/>
          <w:szCs w:val="32"/>
          <w:cs/>
          <w:lang w:val="th-TH" w:bidi="th-TH"/>
        </w:rPr>
        <w:t xml:space="preserve">คำชี้แจง </w:t>
      </w:r>
      <w:r>
        <w:rPr>
          <w:rFonts w:hint="cs" w:ascii="TH SarabunIT๙" w:hAnsi="TH SarabunIT๙" w:cs="TH SarabunIT๙"/>
          <w:b/>
          <w:bCs/>
          <w:spacing w:val="-3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pacing w:val="-3"/>
          <w:sz w:val="32"/>
          <w:szCs w:val="32"/>
        </w:rPr>
        <w:t xml:space="preserve">: </w:t>
      </w:r>
      <w:r>
        <w:rPr>
          <w:rFonts w:hint="cs" w:ascii="TH SarabunIT๙" w:hAnsi="TH SarabunIT๙" w:cs="TH SarabunIT๙"/>
          <w:b/>
          <w:bCs/>
          <w:spacing w:val="-3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3"/>
          <w:sz w:val="32"/>
          <w:szCs w:val="32"/>
          <w:cs/>
          <w:lang w:val="th-TH" w:bidi="th-TH"/>
        </w:rPr>
        <w:t>แบบติดตาม</w:t>
      </w:r>
      <w:r>
        <w:rPr>
          <w:rFonts w:hint="cs" w:ascii="TH SarabunIT๙" w:hAnsi="TH SarabunIT๙" w:cs="TH SarabunIT๙"/>
          <w:spacing w:val="-3"/>
          <w:sz w:val="32"/>
          <w:szCs w:val="32"/>
          <w:cs/>
          <w:lang w:val="th-TH" w:bidi="th-TH"/>
        </w:rPr>
        <w:t xml:space="preserve">ฉบับนี้ </w:t>
      </w:r>
      <w:r>
        <w:rPr>
          <w:rFonts w:ascii="TH SarabunIT๙" w:hAnsi="TH SarabunIT๙" w:cs="TH SarabunIT๙"/>
          <w:spacing w:val="-3"/>
          <w:sz w:val="32"/>
          <w:szCs w:val="32"/>
          <w:cs/>
          <w:lang w:val="th-TH" w:bidi="th-TH"/>
        </w:rPr>
        <w:t>มีวัตถุประสงค์เพื่</w:t>
      </w:r>
      <w:r>
        <w:rPr>
          <w:rFonts w:hint="cs" w:ascii="TH SarabunIT๙" w:hAnsi="TH SarabunIT๙" w:cs="TH SarabunIT๙"/>
          <w:spacing w:val="-3"/>
          <w:sz w:val="32"/>
          <w:szCs w:val="32"/>
          <w:cs/>
          <w:lang w:val="th-TH" w:bidi="th-TH"/>
        </w:rPr>
        <w:t>อติดตาม</w:t>
      </w:r>
      <w:r>
        <w:rPr>
          <w:rFonts w:ascii="TH SarabunIT๙" w:hAnsi="TH SarabunIT๙" w:cs="TH SarabunIT๙"/>
          <w:spacing w:val="-3"/>
          <w:sz w:val="32"/>
          <w:szCs w:val="32"/>
          <w:cs/>
          <w:lang w:val="th-TH" w:bidi="th-TH"/>
        </w:rPr>
        <w:t>ผลการดำเนิน</w:t>
      </w:r>
      <w:r>
        <w:rPr>
          <w:rFonts w:hint="cs" w:ascii="TH SarabunIT๙" w:hAnsi="TH SarabunIT๙" w:cs="TH SarabunIT๙"/>
          <w:spacing w:val="-3"/>
          <w:sz w:val="32"/>
          <w:szCs w:val="32"/>
          <w:cs/>
          <w:lang w:val="th-TH" w:bidi="th-TH"/>
        </w:rPr>
        <w:t>งาน</w:t>
      </w:r>
      <w:r>
        <w:rPr>
          <w:rFonts w:ascii="TH SarabunIT๙" w:hAnsi="TH SarabunIT๙" w:cs="TH SarabunIT๙"/>
          <w:spacing w:val="-3"/>
          <w:sz w:val="32"/>
          <w:szCs w:val="32"/>
          <w:cs/>
          <w:lang w:val="th-TH" w:bidi="th-TH"/>
        </w:rPr>
        <w:t>ตามแนวทางการส่งเสริมค่านิยมร่วม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คุณธรรม จริยธรรมของบุคลากรในกระบวนการยุติธรรม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ในปีงบประมาณ พ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 256</w:t>
      </w:r>
      <w:r>
        <w:rPr>
          <w:rFonts w:hint="default" w:ascii="TH SarabunIT๙" w:hAnsi="TH SarabunIT๙" w:cs="TH SarabunIT๙"/>
          <w:sz w:val="32"/>
          <w:szCs w:val="32"/>
          <w:cs w:val="0"/>
          <w:lang w:val="en-US"/>
        </w:rPr>
        <w:t>8</w:t>
      </w:r>
    </w:p>
    <w:p>
      <w:pPr>
        <w:tabs>
          <w:tab w:val="left" w:pos="270"/>
          <w:tab w:val="left" w:pos="1418"/>
        </w:tabs>
        <w:jc w:val="thaiDistribute"/>
        <w:rPr>
          <w:rFonts w:hint="default" w:ascii="TH SarabunIT๙" w:hAnsi="TH SarabunIT๙" w:eastAsia="Calibri" w:cs="TH SarabunIT๙"/>
          <w:color w:val="auto"/>
          <w:sz w:val="32"/>
          <w:szCs w:val="32"/>
          <w:lang w:val="en-US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hint="default" w:ascii="TH SarabunIT๙" w:hAnsi="TH SarabunIT๙" w:cs="TH SarabunIT๙"/>
          <w:spacing w:val="0"/>
          <w:sz w:val="32"/>
          <w:szCs w:val="32"/>
          <w:cs/>
          <w:lang w:val="th-TH" w:bidi="th-TH"/>
        </w:rPr>
        <w:t xml:space="preserve">ทั้งนี้ </w:t>
      </w:r>
      <w:r>
        <w:rPr>
          <w:rFonts w:hint="default" w:ascii="TH SarabunIT๙" w:hAnsi="TH SarabunIT๙" w:eastAsia="Calibri" w:cs="TH SarabunIT๙"/>
          <w:sz w:val="32"/>
          <w:szCs w:val="32"/>
          <w:cs/>
          <w:lang w:val="th-TH" w:bidi="th-TH"/>
        </w:rPr>
        <w:t>ขอความร่วมมือหน่วยงานในกระบวนการยุติธรรม</w:t>
      </w:r>
      <w:r>
        <w:rPr>
          <w:rFonts w:hint="default" w:ascii="TH SarabunIT๙" w:hAnsi="TH SarabunIT๙" w:eastAsia="Calibri" w:cs="TH SarabunIT๙"/>
          <w:sz w:val="32"/>
          <w:szCs w:val="32"/>
          <w:cs/>
        </w:rPr>
        <w:t xml:space="preserve"> </w:t>
      </w:r>
      <w:r>
        <w:rPr>
          <w:rFonts w:hint="default" w:ascii="TH SarabunIT๙" w:hAnsi="TH SarabunIT๙" w:eastAsia="Calibri" w:cs="TH SarabunIT๙"/>
          <w:sz w:val="32"/>
          <w:szCs w:val="32"/>
          <w:cs/>
          <w:lang w:val="th-TH" w:bidi="th-TH"/>
        </w:rPr>
        <w:t>กรอกข้อมูลลงใน</w:t>
      </w:r>
      <w:r>
        <w:rPr>
          <w:rFonts w:hint="default" w:ascii="TH SarabunIT๙" w:hAnsi="TH SarabunIT๙" w:eastAsia="Cordia New" w:cs="TH SarabunIT๙"/>
          <w:sz w:val="32"/>
          <w:szCs w:val="32"/>
          <w:cs/>
          <w:lang w:val="th-TH" w:bidi="th-TH"/>
        </w:rPr>
        <w:t>แบบติดตามฯ</w:t>
      </w:r>
      <w:r>
        <w:rPr>
          <w:rFonts w:hint="default" w:ascii="TH SarabunIT๙" w:hAnsi="TH SarabunIT๙" w:eastAsia="Cordia New" w:cs="TH SarabunIT๙"/>
          <w:sz w:val="32"/>
          <w:szCs w:val="32"/>
        </w:rPr>
        <w:t xml:space="preserve"> </w:t>
      </w:r>
      <w:r>
        <w:rPr>
          <w:rFonts w:hint="default" w:ascii="TH SarabunIT๙" w:hAnsi="TH SarabunIT๙" w:eastAsia="Arial" w:cs="TH SarabunIT๙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cs/>
          <w:lang w:val="th-TH" w:eastAsia="zh-CN" w:bidi="th-TH"/>
        </w:rPr>
        <w:t xml:space="preserve">ภายในวันที่ </w:t>
      </w:r>
      <w:r>
        <w:rPr>
          <w:rFonts w:hint="default" w:ascii="TH SarabunIT๙" w:hAnsi="TH SarabunIT๙" w:eastAsia="Arial" w:cs="TH SarabunIT๙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cs w:val="0"/>
          <w:lang w:val="en-US" w:eastAsia="zh-CN" w:bidi="th-TH"/>
        </w:rPr>
        <w:t xml:space="preserve">4 </w:t>
      </w:r>
      <w:r>
        <w:rPr>
          <w:rFonts w:hint="cs" w:ascii="TH SarabunIT๙" w:hAnsi="TH SarabunIT๙" w:eastAsia="Arial" w:cs="TH SarabunIT๙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cs/>
          <w:lang w:val="en-US" w:eastAsia="zh-CN" w:bidi="th-TH"/>
        </w:rPr>
        <w:t xml:space="preserve">ธันวาคม </w:t>
      </w:r>
      <w:r>
        <w:rPr>
          <w:rFonts w:hint="default" w:ascii="TH SarabunIT๙" w:hAnsi="TH SarabunIT๙" w:eastAsia="Arial" w:cs="TH SarabunIT๙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cs/>
          <w:lang w:val="en-US" w:eastAsia="zh-CN" w:bidi="th-TH"/>
        </w:rPr>
        <w:t>256</w:t>
      </w:r>
      <w:r>
        <w:rPr>
          <w:rFonts w:hint="cs" w:ascii="TH SarabunIT๙" w:hAnsi="TH SarabunIT๙" w:eastAsia="Arial" w:cs="TH SarabunIT๙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cs/>
          <w:lang w:val="en-US" w:eastAsia="zh-CN" w:bidi="th-TH"/>
        </w:rPr>
        <w:t>8</w:t>
      </w:r>
    </w:p>
    <w:p>
      <w:pPr>
        <w:tabs>
          <w:tab w:val="left" w:pos="270"/>
          <w:tab w:val="left" w:pos="1418"/>
        </w:tabs>
        <w:spacing w:after="0" w:line="240" w:lineRule="auto"/>
        <w:jc w:val="thaiDistribute"/>
        <w:rPr>
          <w:rFonts w:ascii="TH SarabunIT๙" w:hAnsi="TH SarabunIT๙" w:eastAsia="Calibri" w:cs="TH SarabunIT๙"/>
          <w:spacing w:val="-11"/>
          <w:sz w:val="32"/>
          <w:szCs w:val="32"/>
          <w:cs/>
        </w:rPr>
      </w:pPr>
      <w:r>
        <w:rPr>
          <w:rFonts w:ascii="TH SarabunIT๙" w:hAnsi="TH SarabunIT๙" w:eastAsia="Calibri" w:cs="TH SarabunIT๙"/>
          <w:b/>
          <w:bCs/>
          <w:sz w:val="32"/>
          <w:szCs w:val="32"/>
          <w:cs/>
          <w:lang w:val="th-TH" w:bidi="th-TH"/>
        </w:rPr>
        <w:t xml:space="preserve">ส่วนที่ </w:t>
      </w:r>
      <w:r>
        <w:rPr>
          <w:rFonts w:ascii="TH SarabunIT๙" w:hAnsi="TH SarabunIT๙" w:eastAsia="Calibri" w:cs="TH SarabunIT๙"/>
          <w:b/>
          <w:bCs/>
          <w:sz w:val="32"/>
          <w:szCs w:val="32"/>
          <w:cs/>
        </w:rPr>
        <w:t xml:space="preserve">1 </w:t>
      </w:r>
      <w:r>
        <w:rPr>
          <w:rFonts w:ascii="TH SarabunIT๙" w:hAnsi="TH SarabunIT๙" w:eastAsia="Calibri" w:cs="TH SarabunIT๙"/>
          <w:b/>
          <w:bCs/>
          <w:sz w:val="32"/>
          <w:szCs w:val="32"/>
          <w:cs/>
          <w:lang w:val="th-TH" w:bidi="th-TH"/>
        </w:rPr>
        <w:t>ข้อมูลเบื้องต้น</w:t>
      </w:r>
    </w:p>
    <w:p>
      <w:pPr>
        <w:pStyle w:val="9"/>
        <w:numPr>
          <w:ilvl w:val="0"/>
          <w:numId w:val="1"/>
        </w:numPr>
        <w:spacing w:before="80" w:after="0" w:line="240" w:lineRule="auto"/>
        <w:ind w:left="284" w:hanging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ชื่อหน่วยงาน</w:t>
      </w:r>
    </w:p>
    <w:p>
      <w:pPr>
        <w:pStyle w:val="9"/>
        <w:spacing w:before="120" w:after="0" w:line="240" w:lineRule="auto"/>
        <w:rPr>
          <w:rFonts w:ascii="TH SarabunIT๙" w:hAnsi="TH SarabunIT๙" w:cs="TH SarabunIT๙"/>
          <w:b/>
          <w:bCs/>
          <w:sz w:val="4"/>
          <w:szCs w:val="4"/>
        </w:rPr>
      </w:pPr>
    </w:p>
    <w:p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........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</w:t>
      </w:r>
    </w:p>
    <w:p>
      <w:pPr>
        <w:spacing w:after="0" w:line="240" w:lineRule="auto"/>
        <w:jc w:val="thaiDistribute"/>
        <w:rPr>
          <w:rFonts w:ascii="TH SarabunIT๙" w:hAnsi="TH SarabunIT๙" w:eastAsia="Cordia New" w:cs="TH SarabunIT๙"/>
          <w:sz w:val="32"/>
          <w:szCs w:val="32"/>
          <w:cs/>
          <w:lang w:val="th-TH"/>
        </w:rPr>
      </w:pPr>
      <w:r>
        <w:rPr>
          <w:rFonts w:hint="cs" w:ascii="TH SarabunIT๙" w:hAnsi="TH SarabunIT๙" w:eastAsia="Cordia New" w:cs="TH SarabunIT๙"/>
          <w:sz w:val="32"/>
          <w:szCs w:val="32"/>
          <w:cs/>
        </w:rPr>
        <w:t xml:space="preserve">2. </w:t>
      </w:r>
      <w:r>
        <w:rPr>
          <w:rFonts w:hint="cs" w:ascii="TH SarabunIT๙" w:hAnsi="TH SarabunIT๙" w:eastAsia="Cordia New" w:cs="TH SarabunIT๙"/>
          <w:sz w:val="32"/>
          <w:szCs w:val="32"/>
          <w:u w:val="single"/>
          <w:cs/>
          <w:lang w:val="th-TH" w:bidi="th-TH"/>
        </w:rPr>
        <w:t>งบประมาณที่ได้รับจัดสรร</w:t>
      </w:r>
      <w:r>
        <w:rPr>
          <w:rFonts w:hint="cs" w:ascii="TH SarabunIT๙" w:hAnsi="TH SarabunIT๙" w:eastAsia="Cordia New" w:cs="TH SarabunIT๙"/>
          <w:sz w:val="32"/>
          <w:szCs w:val="32"/>
          <w:cs/>
          <w:lang w:val="th-TH" w:bidi="th-TH"/>
        </w:rPr>
        <w:t>ในการดำเนินกิจกรรม</w:t>
      </w:r>
      <w:r>
        <w:rPr>
          <w:rFonts w:hint="cs" w:ascii="TH SarabunIT๙" w:hAnsi="TH SarabunIT๙" w:eastAsia="Cordia New" w:cs="TH SarabunIT๙"/>
          <w:sz w:val="32"/>
          <w:szCs w:val="32"/>
          <w:cs/>
        </w:rPr>
        <w:t>/</w:t>
      </w:r>
      <w:r>
        <w:rPr>
          <w:rFonts w:hint="cs" w:ascii="TH SarabunIT๙" w:hAnsi="TH SarabunIT๙" w:eastAsia="Cordia New" w:cs="TH SarabunIT๙"/>
          <w:sz w:val="32"/>
          <w:szCs w:val="32"/>
          <w:cs/>
          <w:lang w:val="th-TH" w:bidi="th-TH"/>
        </w:rPr>
        <w:t>โครงการ</w:t>
      </w:r>
      <w:r>
        <w:rPr>
          <w:rFonts w:hint="cs" w:ascii="TH SarabunIT๙" w:hAnsi="TH SarabunIT๙" w:cs="TH SarabunIT๙"/>
          <w:spacing w:val="-6"/>
          <w:sz w:val="32"/>
          <w:szCs w:val="32"/>
          <w:cs/>
          <w:lang w:val="th-TH" w:bidi="th-TH"/>
        </w:rPr>
        <w:t>ตามแนวทางการส่งเสริมค่านิยมร่วม</w:t>
      </w:r>
      <w:r>
        <w:rPr>
          <w:rFonts w:hint="cs" w:ascii="TH SarabunIT๙" w:hAnsi="TH SarabunIT๙" w:cs="TH SarabunIT๙"/>
          <w:spacing w:val="-2"/>
          <w:sz w:val="32"/>
          <w:szCs w:val="32"/>
          <w:cs/>
          <w:lang w:val="th-TH"/>
        </w:rPr>
        <w:t xml:space="preserve"> </w:t>
      </w:r>
      <w:r>
        <w:rPr>
          <w:rFonts w:hint="cs" w:ascii="TH SarabunIT๙" w:hAnsi="TH SarabunIT๙" w:cs="TH SarabunIT๙"/>
          <w:spacing w:val="-2"/>
          <w:sz w:val="32"/>
          <w:szCs w:val="32"/>
          <w:cs/>
          <w:lang w:val="th-TH" w:bidi="th-TH"/>
        </w:rPr>
        <w:t>คุณธรรม จริยธรรมแก่บุคลากรในกระบวนการยุติธรรม</w:t>
      </w:r>
      <w:r>
        <w:rPr>
          <w:rFonts w:hint="cs" w:ascii="TH SarabunIT๙" w:hAnsi="TH SarabunIT๙" w:cs="TH SarabunIT๙"/>
          <w:spacing w:val="-2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pacing w:val="-2"/>
          <w:sz w:val="32"/>
          <w:szCs w:val="32"/>
          <w:cs/>
          <w:lang w:val="th-TH" w:bidi="th-TH"/>
        </w:rPr>
        <w:t>ใน</w:t>
      </w:r>
      <w:r>
        <w:rPr>
          <w:rFonts w:hint="cs" w:ascii="TH SarabunIT๙" w:hAnsi="TH SarabunIT๙" w:eastAsia="Cordia New" w:cs="TH SarabunIT๙"/>
          <w:sz w:val="32"/>
          <w:szCs w:val="32"/>
          <w:cs/>
          <w:lang w:val="th-TH" w:bidi="th-TH"/>
        </w:rPr>
        <w:t>ปีงบประมาณ พ</w:t>
      </w:r>
      <w:r>
        <w:rPr>
          <w:rFonts w:hint="cs" w:ascii="TH SarabunIT๙" w:hAnsi="TH SarabunIT๙" w:eastAsia="Cordia New" w:cs="TH SarabunIT๙"/>
          <w:sz w:val="32"/>
          <w:szCs w:val="32"/>
          <w:cs/>
        </w:rPr>
        <w:t>.</w:t>
      </w:r>
      <w:r>
        <w:rPr>
          <w:rFonts w:hint="cs" w:ascii="TH SarabunIT๙" w:hAnsi="TH SarabunIT๙" w:eastAsia="Cordia New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eastAsia="Cordia New" w:cs="TH SarabunIT๙"/>
          <w:sz w:val="32"/>
          <w:szCs w:val="32"/>
          <w:cs/>
        </w:rPr>
        <w:t>. 256</w:t>
      </w:r>
      <w:r>
        <w:rPr>
          <w:rFonts w:hint="cs" w:ascii="TH SarabunIT๙" w:hAnsi="TH SarabunIT๙" w:eastAsia="Cordia New" w:cs="TH SarabunIT๙"/>
          <w:sz w:val="32"/>
          <w:szCs w:val="32"/>
          <w:cs/>
          <w:lang w:val="en-US" w:bidi="th-TH"/>
        </w:rPr>
        <w:t>8</w:t>
      </w:r>
      <w:r>
        <w:rPr>
          <w:rFonts w:ascii="TH SarabunIT๙" w:hAnsi="TH SarabunIT๙" w:eastAsia="Cordia New" w:cs="TH SarabunIT๙"/>
          <w:sz w:val="32"/>
          <w:szCs w:val="32"/>
        </w:rPr>
        <w:t xml:space="preserve"> </w:t>
      </w:r>
      <w:r>
        <w:rPr>
          <w:rFonts w:hint="cs" w:ascii="TH SarabunIT๙" w:hAnsi="TH SarabunIT๙" w:eastAsia="Cordia New" w:cs="TH SarabunIT๙"/>
          <w:sz w:val="32"/>
          <w:szCs w:val="32"/>
          <w:cs/>
          <w:lang w:val="th-TH" w:bidi="th-TH"/>
        </w:rPr>
        <w:t xml:space="preserve">จำนวนรวมทั้งสิ้น </w:t>
      </w:r>
      <w:r>
        <w:rPr>
          <w:rFonts w:hint="cs" w:ascii="TH SarabunIT๙" w:hAnsi="TH SarabunIT๙" w:eastAsia="Cordia New" w:cs="TH SarabunIT๙"/>
          <w:sz w:val="32"/>
          <w:szCs w:val="32"/>
          <w:cs/>
        </w:rPr>
        <w:t>.................................</w:t>
      </w:r>
      <w:r>
        <w:rPr>
          <w:rFonts w:hint="cs" w:ascii="TH SarabunIT๙" w:hAnsi="TH SarabunIT๙" w:eastAsia="Cordia New" w:cs="TH SarabunIT๙"/>
          <w:sz w:val="32"/>
          <w:szCs w:val="32"/>
          <w:cs/>
          <w:lang w:val="th-TH" w:bidi="th-TH"/>
        </w:rPr>
        <w:t>บาท</w:t>
      </w:r>
    </w:p>
    <w:p>
      <w:pPr>
        <w:tabs>
          <w:tab w:val="left" w:pos="270"/>
          <w:tab w:val="left" w:pos="993"/>
          <w:tab w:val="left" w:pos="1134"/>
        </w:tabs>
        <w:spacing w:after="0" w:line="240" w:lineRule="auto"/>
        <w:rPr>
          <w:rFonts w:ascii="TH SarabunIT๙" w:hAnsi="TH SarabunIT๙" w:eastAsia="Cordia New" w:cs="TH SarabunIT๙"/>
          <w:sz w:val="12"/>
          <w:szCs w:val="12"/>
          <w:cs/>
          <w:lang w:val="th-TH"/>
        </w:rPr>
      </w:pPr>
    </w:p>
    <w:p>
      <w:pPr>
        <w:tabs>
          <w:tab w:val="left" w:pos="27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24"/>
          <w:cs/>
        </w:rPr>
      </w:pPr>
      <w:r>
        <w:rPr>
          <w:rFonts w:hint="cs" w:ascii="TH SarabunIT๙" w:hAnsi="TH SarabunIT๙" w:eastAsia="Cordia New" w:cs="TH SarabunIT๙"/>
          <w:b/>
          <w:bCs/>
          <w:spacing w:val="-8"/>
          <w:sz w:val="32"/>
          <w:szCs w:val="32"/>
          <w:cs/>
          <w:lang w:val="th-TH" w:bidi="th-TH"/>
        </w:rPr>
        <w:t>ส่วนที่</w:t>
      </w:r>
      <w:r>
        <w:rPr>
          <w:rFonts w:hint="cs" w:ascii="TH SarabunIT๙" w:hAnsi="TH SarabunIT๙" w:eastAsia="Cordia New" w:cs="TH SarabunIT๙"/>
          <w:b/>
          <w:bCs/>
          <w:spacing w:val="-8"/>
          <w:sz w:val="32"/>
          <w:szCs w:val="32"/>
          <w:cs/>
        </w:rPr>
        <w:t xml:space="preserve"> 2 </w:t>
      </w:r>
      <w:r>
        <w:rPr>
          <w:rFonts w:hint="cs" w:ascii="TH SarabunIT๙" w:hAnsi="TH SarabunIT๙" w:eastAsia="Cordia New" w:cs="TH SarabunIT๙"/>
          <w:b/>
          <w:bCs/>
          <w:spacing w:val="-8"/>
          <w:sz w:val="32"/>
          <w:szCs w:val="32"/>
          <w:cs/>
          <w:lang w:val="th-TH" w:bidi="th-TH"/>
        </w:rPr>
        <w:t>ข้อมูลการ</w:t>
      </w:r>
      <w:r>
        <w:rPr>
          <w:rFonts w:hint="cs" w:ascii="TH SarabunIT๙" w:hAnsi="TH SarabunIT๙" w:cs="TH SarabunIT๙"/>
          <w:b/>
          <w:bCs/>
          <w:spacing w:val="-6"/>
          <w:sz w:val="32"/>
          <w:szCs w:val="32"/>
          <w:cs/>
          <w:lang w:val="th-TH" w:bidi="th-TH"/>
        </w:rPr>
        <w:t>จัดกิจกรรม</w:t>
      </w:r>
      <w:r>
        <w:rPr>
          <w:rFonts w:hint="cs" w:ascii="TH SarabunIT๙" w:hAnsi="TH SarabunIT๙" w:cs="TH SarabunIT๙"/>
          <w:b/>
          <w:bCs/>
          <w:spacing w:val="-6"/>
          <w:sz w:val="32"/>
          <w:szCs w:val="32"/>
          <w:cs/>
        </w:rPr>
        <w:t>/</w:t>
      </w:r>
      <w:r>
        <w:rPr>
          <w:rFonts w:hint="cs" w:ascii="TH SarabunIT๙" w:hAnsi="TH SarabunIT๙" w:cs="TH SarabunIT๙"/>
          <w:b/>
          <w:bCs/>
          <w:spacing w:val="-6"/>
          <w:sz w:val="32"/>
          <w:szCs w:val="32"/>
          <w:cs/>
          <w:lang w:val="th-TH" w:bidi="th-TH"/>
        </w:rPr>
        <w:t>โครงการตามแนวทางการส่งเสริมค่านิยมร่วม</w:t>
      </w:r>
      <w:r>
        <w:rPr>
          <w:rFonts w:hint="cs" w:ascii="TH SarabunIT๙" w:hAnsi="TH SarabunIT๙" w:cs="TH SarabunIT๙"/>
          <w:b/>
          <w:bCs/>
          <w:spacing w:val="-2"/>
          <w:sz w:val="32"/>
          <w:szCs w:val="32"/>
          <w:cs/>
          <w:lang w:val="th-TH"/>
        </w:rPr>
        <w:t xml:space="preserve"> </w:t>
      </w:r>
      <w:r>
        <w:rPr>
          <w:rFonts w:hint="cs" w:ascii="TH SarabunIT๙" w:hAnsi="TH SarabunIT๙" w:cs="TH SarabunIT๙"/>
          <w:b/>
          <w:bCs/>
          <w:spacing w:val="-2"/>
          <w:sz w:val="32"/>
          <w:szCs w:val="32"/>
          <w:cs/>
          <w:lang w:val="th-TH" w:bidi="th-TH"/>
        </w:rPr>
        <w:t>คุณธรรม จริยธรรมแก่บุคลากรในกระบวนการยุติธรรม</w:t>
      </w:r>
      <w:bookmarkStart w:id="0" w:name="_GoBack"/>
      <w:bookmarkEnd w:id="0"/>
    </w:p>
    <w:p>
      <w:pPr>
        <w:spacing w:before="120" w:after="0"/>
        <w:ind w:left="4" w:hanging="4"/>
        <w:jc w:val="center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 w:eastAsiaTheme="majorEastAsia"/>
          <w:spacing w:val="0"/>
          <w:sz w:val="32"/>
          <w:szCs w:val="32"/>
          <w:cs/>
          <w:lang w:val="th-TH" w:bidi="th-TH"/>
        </w:rPr>
        <w:t>ค่านิยมร่วมของบุคลากรในกระบวนการยุติธรรม</w:t>
      </w:r>
      <w:r>
        <w:rPr>
          <w:rFonts w:ascii="TH SarabunIT๙" w:hAnsi="TH SarabunIT๙" w:cs="TH SarabunIT๙" w:eastAsiaTheme="majorEastAsia"/>
          <w:spacing w:val="0"/>
          <w:sz w:val="32"/>
          <w:szCs w:val="32"/>
        </w:rPr>
        <w:t xml:space="preserve"> </w:t>
      </w:r>
      <w:r>
        <w:rPr>
          <w:rFonts w:ascii="TH SarabunIT๙" w:hAnsi="TH SarabunIT๙" w:cs="TH SarabunIT๙" w:eastAsiaTheme="majorEastAsia"/>
          <w:spacing w:val="0"/>
          <w:sz w:val="32"/>
          <w:szCs w:val="32"/>
          <w:cs/>
          <w:lang w:val="th-TH" w:bidi="th-TH"/>
        </w:rPr>
        <w:t xml:space="preserve">๕ ประการ </w:t>
      </w:r>
      <w:r>
        <w:rPr>
          <w:rFonts w:hint="cs" w:ascii="TH SarabunIT๙" w:hAnsi="TH SarabunIT๙" w:cs="TH SarabunIT๙" w:eastAsiaTheme="majorEastAsia"/>
          <w:spacing w:val="0"/>
          <w:sz w:val="32"/>
          <w:szCs w:val="32"/>
          <w:cs/>
        </w:rPr>
        <w:t>(</w:t>
      </w:r>
      <w:r>
        <w:rPr>
          <w:rFonts w:ascii="TH SarabunIT๙" w:hAnsi="TH SarabunIT๙" w:cs="TH SarabunIT๙" w:eastAsiaTheme="majorEastAsia"/>
          <w:spacing w:val="0"/>
          <w:sz w:val="32"/>
          <w:szCs w:val="32"/>
        </w:rPr>
        <w:t>TRUST)</w:t>
      </w:r>
      <w:r>
        <w:rPr>
          <w:rFonts w:hint="cs" w:ascii="TH SarabunIT๙" w:hAnsi="TH SarabunIT๙" w:cs="TH SarabunIT๙" w:eastAsiaTheme="majorEastAsia"/>
          <w:spacing w:val="0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 w:eastAsiaTheme="majorEastAsia"/>
          <w:spacing w:val="0"/>
          <w:sz w:val="32"/>
          <w:szCs w:val="32"/>
          <w:cs/>
          <w:lang w:val="th-TH" w:bidi="th-TH"/>
        </w:rPr>
        <w:t>ประกอบด้วย</w:t>
      </w:r>
      <w:r>
        <w:rPr>
          <w:rFonts w:ascii="TH SarabunIT๙" w:hAnsi="TH SarabunIT๙" w:cs="TH SarabunIT๙"/>
          <w:sz w:val="32"/>
          <w:szCs w:val="32"/>
          <w:lang w:val="th-TH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1293495</wp:posOffset>
            </wp:positionH>
            <wp:positionV relativeFrom="paragraph">
              <wp:posOffset>179070</wp:posOffset>
            </wp:positionV>
            <wp:extent cx="2815590" cy="3851275"/>
            <wp:effectExtent l="0" t="0" r="3810" b="15875"/>
            <wp:wrapTopAndBottom/>
            <wp:docPr id="3" name="รูปภาพ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13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15590" cy="385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before="120" w:after="0"/>
        <w:jc w:val="thaiDistribute"/>
        <w:rPr>
          <w:rFonts w:hint="cs" w:ascii="TH SarabunIT๙" w:hAnsi="TH SarabunIT๙" w:cs="TH SarabunIT๙"/>
          <w:spacing w:val="-2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spacing w:val="-6"/>
          <w:sz w:val="32"/>
          <w:szCs w:val="32"/>
          <w:cs/>
          <w:lang w:val="th-TH" w:bidi="th-TH"/>
        </w:rPr>
        <w:t>ในปีงบประมาณ</w:t>
      </w:r>
      <w:r>
        <w:rPr>
          <w:rFonts w:hint="cs" w:ascii="TH SarabunIT๙" w:hAnsi="TH SarabunIT๙" w:cs="TH SarabunIT๙"/>
          <w:spacing w:val="-6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pacing w:val="-6"/>
          <w:sz w:val="32"/>
          <w:szCs w:val="32"/>
          <w:cs/>
          <w:lang w:val="th-TH" w:bidi="th-TH"/>
        </w:rPr>
        <w:t>พ</w:t>
      </w:r>
      <w:r>
        <w:rPr>
          <w:rFonts w:hint="cs" w:ascii="TH SarabunIT๙" w:hAnsi="TH SarabunIT๙" w:cs="TH SarabunIT๙"/>
          <w:spacing w:val="-6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pacing w:val="-6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pacing w:val="-6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pacing w:val="-6"/>
          <w:sz w:val="32"/>
          <w:szCs w:val="32"/>
          <w:cs/>
          <w:lang w:val="th-TH"/>
        </w:rPr>
        <w:t xml:space="preserve"> </w:t>
      </w:r>
      <w:r>
        <w:rPr>
          <w:rFonts w:hint="cs" w:ascii="TH SarabunIT๙" w:hAnsi="TH SarabunIT๙" w:cs="TH SarabunIT๙"/>
          <w:spacing w:val="-6"/>
          <w:sz w:val="32"/>
          <w:szCs w:val="32"/>
          <w:cs/>
        </w:rPr>
        <w:t>256</w:t>
      </w:r>
      <w:r>
        <w:rPr>
          <w:rFonts w:hint="cs" w:ascii="TH SarabunIT๙" w:hAnsi="TH SarabunIT๙" w:cs="TH SarabunIT๙"/>
          <w:spacing w:val="-6"/>
          <w:sz w:val="32"/>
          <w:szCs w:val="32"/>
          <w:cs/>
          <w:lang w:val="en-US" w:bidi="th-TH"/>
        </w:rPr>
        <w:t>8</w:t>
      </w:r>
      <w:r>
        <w:rPr>
          <w:rFonts w:hint="default" w:ascii="TH SarabunIT๙" w:hAnsi="TH SarabunIT๙" w:cs="TH SarabunIT๙"/>
          <w:spacing w:val="-6"/>
          <w:sz w:val="32"/>
          <w:szCs w:val="32"/>
          <w:cs w:val="0"/>
          <w:lang w:val="en-US"/>
        </w:rPr>
        <w:t xml:space="preserve"> </w:t>
      </w:r>
      <w:r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>หน่วยงานของท่านมี</w:t>
      </w:r>
      <w:r>
        <w:rPr>
          <w:rFonts w:hint="cs" w:ascii="TH SarabunIT๙" w:hAnsi="TH SarabunIT๙" w:cs="TH SarabunIT๙"/>
          <w:spacing w:val="-6"/>
          <w:sz w:val="32"/>
          <w:szCs w:val="32"/>
          <w:cs/>
          <w:lang w:val="th-TH" w:bidi="th-TH"/>
        </w:rPr>
        <w:t>การจัดกิจกรรม</w:t>
      </w:r>
      <w:r>
        <w:rPr>
          <w:rFonts w:hint="cs" w:ascii="TH SarabunIT๙" w:hAnsi="TH SarabunIT๙" w:cs="TH SarabunIT๙"/>
          <w:spacing w:val="-6"/>
          <w:sz w:val="32"/>
          <w:szCs w:val="32"/>
          <w:cs/>
        </w:rPr>
        <w:t>/</w:t>
      </w:r>
      <w:r>
        <w:rPr>
          <w:rFonts w:hint="cs" w:ascii="TH SarabunIT๙" w:hAnsi="TH SarabunIT๙" w:cs="TH SarabunIT๙"/>
          <w:spacing w:val="-6"/>
          <w:sz w:val="32"/>
          <w:szCs w:val="32"/>
          <w:cs/>
          <w:lang w:val="th-TH" w:bidi="th-TH"/>
        </w:rPr>
        <w:t>โครงการตามแนวทางการส่งเสริมค่านิยมร่วม</w:t>
      </w:r>
      <w:r>
        <w:rPr>
          <w:rFonts w:hint="cs" w:ascii="TH SarabunIT๙" w:hAnsi="TH SarabunIT๙" w:cs="TH SarabunIT๙"/>
          <w:spacing w:val="-2"/>
          <w:sz w:val="32"/>
          <w:szCs w:val="32"/>
          <w:cs/>
          <w:lang w:val="th-TH"/>
        </w:rPr>
        <w:t xml:space="preserve"> </w:t>
      </w:r>
      <w:r>
        <w:rPr>
          <w:rFonts w:hint="cs" w:ascii="TH SarabunIT๙" w:hAnsi="TH SarabunIT๙" w:cs="TH SarabunIT๙"/>
          <w:spacing w:val="-2"/>
          <w:sz w:val="32"/>
          <w:szCs w:val="32"/>
          <w:cs/>
          <w:lang w:val="th-TH" w:bidi="th-TH"/>
        </w:rPr>
        <w:t>คุณธรรม จริยธรรมแก่บุคลากรในกระบวนการยุติธรรม หรือไม่ โปรดระบุ</w:t>
      </w:r>
    </w:p>
    <w:p>
      <w:pPr>
        <w:spacing w:before="120" w:after="0"/>
        <w:ind w:left="4" w:firstLine="0" w:firstLineChars="0"/>
        <w:jc w:val="thaiDistribute"/>
        <w:rPr>
          <w:rFonts w:hint="cs" w:ascii="TH SarabunIT๙" w:hAnsi="TH SarabunIT๙" w:cs="TH SarabunIT๙"/>
          <w:spacing w:val="-2"/>
          <w:sz w:val="32"/>
          <w:szCs w:val="32"/>
          <w:cs/>
          <w:lang w:val="th-TH" w:bidi="th-TH"/>
        </w:rPr>
      </w:pPr>
    </w:p>
    <w:p>
      <w:pPr>
        <w:spacing w:before="120" w:after="0"/>
        <w:jc w:val="thaiDistribute"/>
        <w:rPr>
          <w:rFonts w:ascii="TH SarabunIT๙" w:hAnsi="TH SarabunIT๙" w:cs="TH SarabunIT๙"/>
          <w:b/>
          <w:bCs/>
          <w:spacing w:val="-2"/>
          <w:sz w:val="6"/>
          <w:szCs w:val="6"/>
        </w:rPr>
      </w:pPr>
    </w:p>
    <w:tbl>
      <w:tblPr>
        <w:tblStyle w:val="8"/>
        <w:tblW w:w="11231" w:type="dxa"/>
        <w:tblInd w:w="-12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2"/>
        <w:gridCol w:w="2126"/>
        <w:gridCol w:w="672"/>
        <w:gridCol w:w="570"/>
        <w:gridCol w:w="584"/>
        <w:gridCol w:w="562"/>
        <w:gridCol w:w="552"/>
        <w:gridCol w:w="934"/>
        <w:gridCol w:w="1102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712" w:type="dxa"/>
            <w:vMerge w:val="restart"/>
            <w:shd w:val="clear" w:color="auto" w:fill="D8D8D8" w:themeFill="background1" w:themeFillShade="D9"/>
            <w:vAlign w:val="center"/>
          </w:tcPr>
          <w:p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val="th-TH" w:bidi="th-TH"/>
              </w:rPr>
              <w:t>แนวทางการส่งเสริมค่านิยมร่วมฯ</w:t>
            </w:r>
          </w:p>
          <w:p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  <w:p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  <w:p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shd w:val="clear" w:color="auto" w:fill="D8D8D8" w:themeFill="background1" w:themeFillShade="D9"/>
          </w:tcPr>
          <w:p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>
            <w:pPr>
              <w:spacing w:before="120" w:after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val="th-TH" w:bidi="th-TH"/>
              </w:rPr>
              <w:t>กิจกรรม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/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val="th-TH" w:bidi="th-TH"/>
              </w:rPr>
              <w:t>โครงการ</w:t>
            </w:r>
          </w:p>
          <w:p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4"/>
                <w:szCs w:val="24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4"/>
                <w:szCs w:val="24"/>
                <w:cs/>
                <w:lang w:val="th-TH" w:bidi="th-TH"/>
              </w:rPr>
              <w:t>ที่หน่วยงานจัดขึ้นในปีงบประมาณ พ</w:t>
            </w:r>
            <w:r>
              <w:rPr>
                <w:rFonts w:hint="cs" w:ascii="TH SarabunIT๙" w:hAnsi="TH SarabunIT๙" w:cs="TH SarabunIT๙"/>
                <w:b/>
                <w:bCs/>
                <w:sz w:val="24"/>
                <w:szCs w:val="24"/>
                <w:cs/>
              </w:rPr>
              <w:t>.</w:t>
            </w:r>
            <w:r>
              <w:rPr>
                <w:rFonts w:hint="cs" w:ascii="TH SarabunIT๙" w:hAnsi="TH SarabunIT๙" w:cs="TH SarabunIT๙"/>
                <w:b/>
                <w:bCs/>
                <w:sz w:val="24"/>
                <w:szCs w:val="24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cs="TH SarabunIT๙"/>
                <w:b/>
                <w:bCs/>
                <w:sz w:val="24"/>
                <w:szCs w:val="24"/>
                <w:cs/>
              </w:rPr>
              <w:t>. 256</w:t>
            </w:r>
            <w:r>
              <w:rPr>
                <w:rFonts w:hint="cs" w:ascii="TH SarabunIT๙" w:hAnsi="TH SarabunIT๙" w:cs="TH SarabunIT๙"/>
                <w:b/>
                <w:bCs/>
                <w:sz w:val="24"/>
                <w:szCs w:val="24"/>
                <w:cs/>
                <w:lang w:val="en-US" w:bidi="th-TH"/>
              </w:rPr>
              <w:t>8</w:t>
            </w:r>
          </w:p>
          <w:p>
            <w:pPr>
              <w:spacing w:before="120" w:after="0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2940" w:type="dxa"/>
            <w:gridSpan w:val="5"/>
            <w:shd w:val="clear" w:color="auto" w:fill="D8D8D8" w:themeFill="background1" w:themeFillShade="D9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val="th-TH" w:bidi="th-TH"/>
              </w:rPr>
              <w:t>สอดคล้องกับค่านิยมร่วม</w:t>
            </w:r>
            <w:r>
              <w:rPr>
                <w:rFonts w:hint="cs" w:ascii="TH SarabunIT๙" w:hAnsi="TH SarabunIT๙" w:cs="TH SarabunIT๙"/>
                <w:b/>
                <w:bCs/>
                <w:sz w:val="24"/>
                <w:szCs w:val="24"/>
                <w:cs/>
                <w:lang w:val="th-TH" w:bidi="th-TH"/>
              </w:rPr>
              <w:t>ฯ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val="th-TH" w:bidi="th-TH"/>
              </w:rPr>
              <w:t xml:space="preserve">ทำเครื่องหมาย  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√  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val="th-TH" w:bidi="th-TH"/>
              </w:rPr>
              <w:t>ในช่องที่สอดคล้อง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2036" w:type="dxa"/>
            <w:gridSpan w:val="2"/>
            <w:shd w:val="clear" w:color="auto" w:fill="D8D8D8" w:themeFill="background1" w:themeFillShade="D9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4"/>
                <w:szCs w:val="24"/>
                <w:cs/>
                <w:lang w:val="th-TH" w:bidi="th-TH"/>
              </w:rPr>
              <w:t>ดำเนินการต่อเนื่อง</w:t>
            </w:r>
          </w:p>
          <w:p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4"/>
                <w:szCs w:val="24"/>
                <w:cs/>
                <w:lang w:val="th-TH" w:bidi="th-TH"/>
              </w:rPr>
              <w:t>ในปีงบประมาณ</w:t>
            </w:r>
            <w:r>
              <w:rPr>
                <w:rFonts w:hint="cs"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  <w:p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hint="cs" w:ascii="TH SarabunIT๙" w:hAnsi="TH SarabunIT๙" w:cs="TH SarabunIT๙"/>
                <w:b/>
                <w:bCs/>
                <w:sz w:val="24"/>
                <w:szCs w:val="24"/>
                <w:cs/>
              </w:rPr>
              <w:t>.</w:t>
            </w:r>
            <w:r>
              <w:rPr>
                <w:rFonts w:hint="cs" w:ascii="TH SarabunIT๙" w:hAnsi="TH SarabunIT๙" w:cs="TH SarabunIT๙"/>
                <w:b/>
                <w:bCs/>
                <w:sz w:val="24"/>
                <w:szCs w:val="24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cs="TH SarabunIT๙"/>
                <w:b/>
                <w:bCs/>
                <w:sz w:val="24"/>
                <w:szCs w:val="24"/>
                <w:cs/>
              </w:rPr>
              <w:t>.</w:t>
            </w:r>
            <w:r>
              <w:rPr>
                <w:rFonts w:hint="cs" w:ascii="TH SarabunIT๙" w:hAnsi="TH SarabunIT๙" w:cs="TH SarabunIT๙"/>
                <w:b/>
                <w:bCs/>
                <w:sz w:val="24"/>
                <w:szCs w:val="24"/>
                <w:cs/>
                <w:lang w:val="th-TH"/>
              </w:rPr>
              <w:t xml:space="preserve"> </w:t>
            </w:r>
            <w:r>
              <w:rPr>
                <w:rFonts w:hint="cs" w:ascii="TH SarabunIT๙" w:hAnsi="TH SarabunIT๙" w:cs="TH SarabunIT๙"/>
                <w:b/>
                <w:bCs/>
                <w:sz w:val="24"/>
                <w:szCs w:val="24"/>
                <w:cs/>
              </w:rPr>
              <w:t>256</w:t>
            </w:r>
            <w:r>
              <w:rPr>
                <w:rFonts w:hint="cs" w:ascii="TH SarabunIT๙" w:hAnsi="TH SarabunIT๙" w:cs="TH SarabunIT๙"/>
                <w:b/>
                <w:bCs/>
                <w:sz w:val="24"/>
                <w:szCs w:val="24"/>
                <w:cs/>
                <w:lang w:val="en-US" w:bidi="th-TH"/>
              </w:rPr>
              <w:t>9</w:t>
            </w:r>
            <w:r>
              <w:rPr>
                <w:rFonts w:hint="cs"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b/>
                <w:bCs/>
                <w:sz w:val="24"/>
                <w:szCs w:val="24"/>
                <w:cs/>
                <w:lang w:val="th-TH" w:bidi="th-TH"/>
              </w:rPr>
              <w:t>หรือไม่</w:t>
            </w:r>
            <w:r>
              <w:rPr>
                <w:rFonts w:hint="cs"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val="th-TH" w:bidi="th-TH"/>
              </w:rPr>
              <w:t>ทำเครื่องหมาย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 √  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br w:type="textWrapping"/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val="th-TH" w:bidi="th-TH"/>
              </w:rPr>
              <w:t>ในช่องที่สอดคล้อง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417" w:type="dxa"/>
            <w:vMerge w:val="restart"/>
            <w:shd w:val="clear" w:color="auto" w:fill="D8D8D8" w:themeFill="background1" w:themeFillShade="D9"/>
          </w:tcPr>
          <w:p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  <w:p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  <w:p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  <w:p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cs" w:ascii="TH SarabunIT๙" w:hAnsi="TH SarabunIT๙" w:cs="TH SarabunIT๙"/>
                <w:b/>
                <w:bCs/>
                <w:spacing w:val="-2"/>
                <w:sz w:val="24"/>
                <w:szCs w:val="24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pacing w:val="-2"/>
                <w:sz w:val="24"/>
                <w:szCs w:val="24"/>
                <w:cs/>
                <w:lang w:val="th-TH" w:bidi="th-TH"/>
              </w:rPr>
              <w:t>งบประมาณ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cs" w:ascii="TH SarabunIT๙" w:hAnsi="TH SarabunIT๙" w:cs="TH SarabunIT๙"/>
                <w:b/>
                <w:bCs/>
                <w:spacing w:val="-2"/>
                <w:sz w:val="24"/>
                <w:szCs w:val="24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pacing w:val="-2"/>
                <w:sz w:val="24"/>
                <w:szCs w:val="24"/>
                <w:cs/>
                <w:lang w:val="th-TH" w:bidi="th-TH"/>
              </w:rPr>
              <w:t>ที่ได้รับจัดสรร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712" w:type="dxa"/>
            <w:vMerge w:val="continue"/>
          </w:tcPr>
          <w:p>
            <w:pPr>
              <w:spacing w:before="120" w:after="0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before="120" w:after="0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672" w:type="dxa"/>
            <w:shd w:val="clear" w:color="auto" w:fill="D8D8D8" w:themeFill="background1" w:themeFillShade="D9"/>
          </w:tcPr>
          <w:p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  <w:t>T</w:t>
            </w:r>
          </w:p>
        </w:tc>
        <w:tc>
          <w:tcPr>
            <w:tcW w:w="570" w:type="dxa"/>
            <w:shd w:val="clear" w:color="auto" w:fill="D8D8D8" w:themeFill="background1" w:themeFillShade="D9"/>
          </w:tcPr>
          <w:p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  <w:t>R</w:t>
            </w:r>
          </w:p>
        </w:tc>
        <w:tc>
          <w:tcPr>
            <w:tcW w:w="584" w:type="dxa"/>
            <w:shd w:val="clear" w:color="auto" w:fill="D8D8D8" w:themeFill="background1" w:themeFillShade="D9"/>
          </w:tcPr>
          <w:p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  <w:t>U</w:t>
            </w:r>
          </w:p>
        </w:tc>
        <w:tc>
          <w:tcPr>
            <w:tcW w:w="562" w:type="dxa"/>
            <w:shd w:val="clear" w:color="auto" w:fill="D8D8D8" w:themeFill="background1" w:themeFillShade="D9"/>
          </w:tcPr>
          <w:p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  <w:t>S</w:t>
            </w:r>
          </w:p>
        </w:tc>
        <w:tc>
          <w:tcPr>
            <w:tcW w:w="552" w:type="dxa"/>
            <w:shd w:val="clear" w:color="auto" w:fill="D8D8D8" w:themeFill="background1" w:themeFillShade="D9"/>
          </w:tcPr>
          <w:p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  <w:t>T</w:t>
            </w:r>
          </w:p>
        </w:tc>
        <w:tc>
          <w:tcPr>
            <w:tcW w:w="934" w:type="dxa"/>
            <w:vMerge w:val="restart"/>
            <w:shd w:val="clear" w:color="auto" w:fill="D8D8D8" w:themeFill="background1" w:themeFillShade="D9"/>
          </w:tcPr>
          <w:p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  <w:p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  <w:p>
            <w:pPr>
              <w:spacing w:before="120" w:after="0"/>
              <w:jc w:val="both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  <w:r>
              <w:rPr>
                <w:rFonts w:hint="cs" w:ascii="TH SarabunIT๙" w:hAnsi="TH SarabunIT๙" w:cs="TH SarabunIT๙"/>
                <w:b/>
                <w:bCs/>
                <w:spacing w:val="-2"/>
                <w:sz w:val="24"/>
                <w:szCs w:val="24"/>
                <w:cs/>
                <w:lang w:val="th-TH" w:bidi="th-TH"/>
              </w:rPr>
              <w:t>ดำเนินการ</w:t>
            </w:r>
          </w:p>
        </w:tc>
        <w:tc>
          <w:tcPr>
            <w:tcW w:w="1102" w:type="dxa"/>
            <w:vMerge w:val="restart"/>
            <w:shd w:val="clear" w:color="auto" w:fill="D8D8D8" w:themeFill="background1" w:themeFillShade="D9"/>
          </w:tcPr>
          <w:p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  <w:p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  <w:p>
            <w:pPr>
              <w:spacing w:before="120" w:after="0"/>
              <w:jc w:val="both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  <w:r>
              <w:rPr>
                <w:rFonts w:hint="cs" w:ascii="TH SarabunIT๙" w:hAnsi="TH SarabunIT๙" w:cs="TH SarabunIT๙"/>
                <w:b/>
                <w:bCs/>
                <w:spacing w:val="-2"/>
                <w:sz w:val="24"/>
                <w:szCs w:val="24"/>
                <w:u w:val="single"/>
                <w:cs/>
                <w:lang w:val="th-TH" w:bidi="th-TH"/>
              </w:rPr>
              <w:t>ไม่</w:t>
            </w:r>
            <w:r>
              <w:rPr>
                <w:rFonts w:hint="cs" w:ascii="TH SarabunIT๙" w:hAnsi="TH SarabunIT๙" w:cs="TH SarabunIT๙"/>
                <w:b/>
                <w:bCs/>
                <w:spacing w:val="-2"/>
                <w:sz w:val="24"/>
                <w:szCs w:val="24"/>
                <w:cs/>
                <w:lang w:val="th-TH" w:bidi="th-TH"/>
              </w:rPr>
              <w:t>ดำเนินการ</w:t>
            </w:r>
          </w:p>
        </w:tc>
        <w:tc>
          <w:tcPr>
            <w:tcW w:w="1417" w:type="dxa"/>
            <w:vMerge w:val="continue"/>
          </w:tcPr>
          <w:p>
            <w:pPr>
              <w:spacing w:before="120" w:after="0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8" w:hRule="atLeast"/>
          <w:tblHeader/>
        </w:trPr>
        <w:tc>
          <w:tcPr>
            <w:tcW w:w="2712" w:type="dxa"/>
            <w:vMerge w:val="continue"/>
          </w:tcPr>
          <w:p>
            <w:pPr>
              <w:spacing w:before="120" w:after="0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before="120" w:after="0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672" w:type="dxa"/>
            <w:shd w:val="clear" w:color="auto" w:fill="D8D8D8" w:themeFill="background1" w:themeFillShade="D9"/>
            <w:textDirection w:val="btLr"/>
          </w:tcPr>
          <w:p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  <w:r>
              <w:rPr>
                <w:rFonts w:hint="cs" w:ascii="TH SarabunIT๙" w:hAnsi="TH SarabunIT๙" w:cs="TH SarabunIT๙"/>
                <w:b/>
                <w:bCs/>
                <w:spacing w:val="-2"/>
                <w:sz w:val="24"/>
                <w:szCs w:val="24"/>
                <w:cs/>
                <w:lang w:val="th-TH" w:bidi="th-TH"/>
              </w:rPr>
              <w:t>ยืนหยัดในความถูกต้อง</w:t>
            </w:r>
          </w:p>
          <w:p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  <w:r>
              <w:rPr>
                <w:rFonts w:hint="cs" w:ascii="TH SarabunIT๙" w:hAnsi="TH SarabunIT๙" w:cs="TH SarabunIT๙"/>
                <w:b/>
                <w:bCs/>
                <w:spacing w:val="-2"/>
                <w:sz w:val="24"/>
                <w:szCs w:val="24"/>
                <w:cs/>
                <w:lang w:val="th-TH" w:bidi="th-TH"/>
              </w:rPr>
              <w:t>เที่ยงธรรม</w:t>
            </w:r>
          </w:p>
          <w:p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D8D8D8" w:themeFill="background1" w:themeFillShade="D9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  <w:r>
              <w:rPr>
                <w:rFonts w:hint="cs" w:ascii="TH SarabunIT๙" w:hAnsi="TH SarabunIT๙" w:cs="TH SarabunIT๙"/>
                <w:b/>
                <w:bCs/>
                <w:spacing w:val="-2"/>
                <w:sz w:val="24"/>
                <w:szCs w:val="24"/>
                <w:cs/>
                <w:lang w:val="th-TH" w:bidi="th-TH"/>
              </w:rPr>
              <w:t>มีคุณธรรม จริยธรรม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  <w:r>
              <w:rPr>
                <w:rFonts w:hint="cs" w:ascii="TH SarabunIT๙" w:hAnsi="TH SarabunIT๙" w:cs="TH SarabunIT๙"/>
                <w:b/>
                <w:bCs/>
                <w:spacing w:val="-2"/>
                <w:sz w:val="24"/>
                <w:szCs w:val="24"/>
                <w:cs/>
                <w:lang w:val="th-TH" w:bidi="th-TH"/>
              </w:rPr>
              <w:t>ซื่อสัตย์ สุจริต</w:t>
            </w:r>
          </w:p>
        </w:tc>
        <w:tc>
          <w:tcPr>
            <w:tcW w:w="584" w:type="dxa"/>
            <w:shd w:val="clear" w:color="auto" w:fill="D8D8D8" w:themeFill="background1" w:themeFillShade="D9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  <w:r>
              <w:rPr>
                <w:rFonts w:hint="cs" w:ascii="TH SarabunIT๙" w:hAnsi="TH SarabunIT๙" w:cs="TH SarabunIT๙"/>
                <w:b/>
                <w:bCs/>
                <w:spacing w:val="-2"/>
                <w:sz w:val="24"/>
                <w:szCs w:val="24"/>
                <w:cs/>
                <w:lang w:val="th-TH" w:bidi="th-TH"/>
              </w:rPr>
              <w:t>มีจิตสำนึกในการใช้อำนาจ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  <w:r>
              <w:rPr>
                <w:rFonts w:hint="cs" w:ascii="TH SarabunIT๙" w:hAnsi="TH SarabunIT๙" w:cs="TH SarabunIT๙"/>
                <w:b/>
                <w:bCs/>
                <w:spacing w:val="-2"/>
                <w:sz w:val="24"/>
                <w:szCs w:val="24"/>
                <w:cs/>
                <w:lang w:val="th-TH" w:bidi="th-TH"/>
              </w:rPr>
              <w:t>หน้าที่ตามกฎหมาย</w:t>
            </w:r>
          </w:p>
        </w:tc>
        <w:tc>
          <w:tcPr>
            <w:tcW w:w="562" w:type="dxa"/>
            <w:shd w:val="clear" w:color="auto" w:fill="D8D8D8" w:themeFill="background1" w:themeFillShade="D9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  <w:r>
              <w:rPr>
                <w:rFonts w:hint="cs" w:ascii="TH SarabunIT๙" w:hAnsi="TH SarabunIT๙" w:cs="TH SarabunIT๙"/>
                <w:b/>
                <w:bCs/>
                <w:spacing w:val="-2"/>
                <w:sz w:val="24"/>
                <w:szCs w:val="24"/>
                <w:cs/>
                <w:lang w:val="th-TH" w:bidi="th-TH"/>
              </w:rPr>
              <w:t>ใฝ่รู้กฎหมายและ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  <w:r>
              <w:rPr>
                <w:rFonts w:hint="cs" w:ascii="TH SarabunIT๙" w:hAnsi="TH SarabunIT๙" w:cs="TH SarabunIT๙"/>
                <w:b/>
                <w:bCs/>
                <w:spacing w:val="-2"/>
                <w:sz w:val="24"/>
                <w:szCs w:val="24"/>
                <w:cs/>
                <w:lang w:val="th-TH" w:bidi="th-TH"/>
              </w:rPr>
              <w:t>กระบวนการยุติธรรม</w:t>
            </w:r>
          </w:p>
        </w:tc>
        <w:tc>
          <w:tcPr>
            <w:tcW w:w="552" w:type="dxa"/>
            <w:shd w:val="clear" w:color="auto" w:fill="D8D8D8" w:themeFill="background1" w:themeFillShade="D9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  <w:r>
              <w:rPr>
                <w:rFonts w:hint="cs" w:ascii="TH SarabunIT๙" w:hAnsi="TH SarabunIT๙" w:cs="TH SarabunIT๙"/>
                <w:b/>
                <w:bCs/>
                <w:spacing w:val="-2"/>
                <w:sz w:val="24"/>
                <w:szCs w:val="24"/>
                <w:cs/>
                <w:lang w:val="th-TH" w:bidi="th-TH"/>
              </w:rPr>
              <w:t>ผดุงความยุติธรรมแก่ประชาชน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  <w:r>
              <w:rPr>
                <w:rFonts w:hint="cs" w:ascii="TH SarabunIT๙" w:hAnsi="TH SarabunIT๙" w:cs="TH SarabunIT๙"/>
                <w:b/>
                <w:bCs/>
                <w:spacing w:val="-2"/>
                <w:sz w:val="24"/>
                <w:szCs w:val="24"/>
                <w:cs/>
                <w:lang w:val="th-TH" w:bidi="th-TH"/>
              </w:rPr>
              <w:t>โดยไม่เลือกปฏิบัติ</w:t>
            </w:r>
          </w:p>
        </w:tc>
        <w:tc>
          <w:tcPr>
            <w:tcW w:w="934" w:type="dxa"/>
            <w:vMerge w:val="continue"/>
            <w:shd w:val="clear" w:color="auto" w:fill="DDD9C4" w:themeFill="background2" w:themeFillShade="E6"/>
          </w:tcPr>
          <w:p>
            <w:pPr>
              <w:spacing w:before="120" w:after="0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1102" w:type="dxa"/>
            <w:vMerge w:val="continue"/>
            <w:shd w:val="clear" w:color="auto" w:fill="DDD9C4" w:themeFill="background2" w:themeFillShade="E6"/>
          </w:tcPr>
          <w:p>
            <w:pPr>
              <w:spacing w:before="120" w:after="0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1417" w:type="dxa"/>
            <w:vMerge w:val="continue"/>
          </w:tcPr>
          <w:p>
            <w:pPr>
              <w:spacing w:before="120" w:after="0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</w:trPr>
        <w:tc>
          <w:tcPr>
            <w:tcW w:w="2712" w:type="dxa"/>
            <w:vMerge w:val="restart"/>
          </w:tcPr>
          <w:p>
            <w:pPr>
              <w:pStyle w:val="9"/>
              <w:numPr>
                <w:ilvl w:val="0"/>
                <w:numId w:val="2"/>
              </w:numPr>
              <w:spacing w:after="0" w:line="240" w:lineRule="auto"/>
              <w:ind w:left="318" w:hanging="284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  <w:lang w:val="th-TH" w:bidi="th-TH"/>
              </w:rPr>
              <w:t>การส่งเสริมและสร้างการรับรู้ค่านิยมร่วม</w:t>
            </w:r>
            <w:r>
              <w:rPr>
                <w:rFonts w:hint="cs" w:ascii="TH SarabunIT๙" w:hAnsi="TH SarabunIT๙" w:cs="TH SarabunIT๙"/>
                <w:sz w:val="24"/>
                <w:szCs w:val="24"/>
                <w:cs/>
                <w:lang w:val="th-TH" w:bidi="th-TH"/>
              </w:rPr>
              <w:t>ฯ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2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pacing w:val="-2"/>
                <w:sz w:val="24"/>
                <w:szCs w:val="24"/>
                <w:cs/>
              </w:rPr>
              <w:t>1.</w:t>
            </w:r>
          </w:p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2"/>
                <w:sz w:val="24"/>
                <w:szCs w:val="24"/>
                <w:cs/>
              </w:rPr>
            </w:pPr>
          </w:p>
        </w:tc>
        <w:tc>
          <w:tcPr>
            <w:tcW w:w="672" w:type="dxa"/>
            <w:textDirection w:val="btL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70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84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62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52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934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1102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1417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</w:trPr>
        <w:tc>
          <w:tcPr>
            <w:tcW w:w="2712" w:type="dxa"/>
            <w:vMerge w:val="continue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2126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2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pacing w:val="-2"/>
                <w:sz w:val="24"/>
                <w:szCs w:val="24"/>
                <w:cs/>
              </w:rPr>
              <w:t>2.</w:t>
            </w:r>
          </w:p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2"/>
                <w:sz w:val="24"/>
                <w:szCs w:val="24"/>
                <w:cs/>
              </w:rPr>
            </w:pPr>
          </w:p>
        </w:tc>
        <w:tc>
          <w:tcPr>
            <w:tcW w:w="672" w:type="dxa"/>
            <w:textDirection w:val="btL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70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84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62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52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934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1102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1417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</w:trPr>
        <w:tc>
          <w:tcPr>
            <w:tcW w:w="2712" w:type="dxa"/>
            <w:vMerge w:val="continue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2126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2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pacing w:val="-2"/>
                <w:sz w:val="24"/>
                <w:szCs w:val="24"/>
                <w:cs/>
              </w:rPr>
              <w:t>3.</w:t>
            </w:r>
          </w:p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2"/>
                <w:sz w:val="24"/>
                <w:szCs w:val="24"/>
                <w:cs/>
              </w:rPr>
            </w:pPr>
          </w:p>
        </w:tc>
        <w:tc>
          <w:tcPr>
            <w:tcW w:w="672" w:type="dxa"/>
            <w:textDirection w:val="btL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70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84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62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52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934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1102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1417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</w:trPr>
        <w:tc>
          <w:tcPr>
            <w:tcW w:w="2712" w:type="dxa"/>
            <w:vMerge w:val="restart"/>
          </w:tcPr>
          <w:p>
            <w:pPr>
              <w:numPr>
                <w:ilvl w:val="0"/>
                <w:numId w:val="2"/>
              </w:numPr>
              <w:spacing w:after="0" w:line="240" w:lineRule="auto"/>
              <w:ind w:left="318" w:hanging="284"/>
              <w:rPr>
                <w:rFonts w:ascii="TH SarabunIT๙" w:hAnsi="TH SarabunIT๙" w:cs="TH SarabunIT๙"/>
                <w:sz w:val="24"/>
                <w:szCs w:val="24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  <w:lang w:val="th-TH" w:bidi="th-TH"/>
              </w:rPr>
              <w:t xml:space="preserve">การส่งเสริมและกระตุ้น </w:t>
            </w:r>
            <w:r>
              <w:rPr>
                <w:rFonts w:ascii="TH SarabunIT๙" w:hAnsi="TH SarabunIT๙" w:cs="TH SarabunIT๙"/>
                <w:sz w:val="24"/>
                <w:szCs w:val="24"/>
                <w:cs/>
                <w:lang w:val="th-TH"/>
              </w:rPr>
              <w:br w:type="textWrapping"/>
            </w:r>
            <w:r>
              <w:rPr>
                <w:rFonts w:ascii="TH SarabunIT๙" w:hAnsi="TH SarabunIT๙" w:cs="TH SarabunIT๙"/>
                <w:sz w:val="24"/>
                <w:szCs w:val="24"/>
                <w:cs/>
                <w:lang w:val="th-TH" w:bidi="th-TH"/>
              </w:rPr>
              <w:t>การเกิดพฤติกรรมที่สอดคล้อง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ind w:left="0" w:leftChars="0" w:firstLine="338" w:firstLineChars="141"/>
              <w:rPr>
                <w:rFonts w:ascii="TH SarabunIT๙" w:hAnsi="TH SarabunIT๙" w:cs="TH SarabunIT๙"/>
                <w:sz w:val="24"/>
                <w:szCs w:val="24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  <w:lang w:val="th-TH" w:bidi="th-TH"/>
              </w:rPr>
              <w:t>ต่อค่านิยมร่วมฯ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  <w:lang w:val="th-TH" w:bidi="th-TH"/>
              </w:rPr>
            </w:pP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  <w:lang w:val="th-TH" w:bidi="th-TH"/>
              </w:rPr>
            </w:pP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  <w:lang w:val="th-TH" w:bidi="th-TH"/>
              </w:rPr>
            </w:pPr>
          </w:p>
        </w:tc>
        <w:tc>
          <w:tcPr>
            <w:tcW w:w="2126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2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pacing w:val="-2"/>
                <w:sz w:val="24"/>
                <w:szCs w:val="24"/>
                <w:cs/>
              </w:rPr>
              <w:t>1.</w:t>
            </w:r>
          </w:p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2"/>
                <w:sz w:val="24"/>
                <w:szCs w:val="24"/>
                <w:cs/>
              </w:rPr>
            </w:pPr>
          </w:p>
        </w:tc>
        <w:tc>
          <w:tcPr>
            <w:tcW w:w="672" w:type="dxa"/>
            <w:textDirection w:val="btL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70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84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62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52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934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1102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1417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</w:trPr>
        <w:tc>
          <w:tcPr>
            <w:tcW w:w="2712" w:type="dxa"/>
            <w:vMerge w:val="continue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2126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2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pacing w:val="-2"/>
                <w:sz w:val="24"/>
                <w:szCs w:val="24"/>
                <w:cs/>
              </w:rPr>
              <w:t>2.</w:t>
            </w:r>
          </w:p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2"/>
                <w:sz w:val="24"/>
                <w:szCs w:val="24"/>
                <w:cs/>
              </w:rPr>
            </w:pPr>
          </w:p>
        </w:tc>
        <w:tc>
          <w:tcPr>
            <w:tcW w:w="672" w:type="dxa"/>
            <w:textDirection w:val="btL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70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84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62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52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934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1102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1417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</w:trPr>
        <w:tc>
          <w:tcPr>
            <w:tcW w:w="2712" w:type="dxa"/>
            <w:vMerge w:val="continue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2126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2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pacing w:val="-2"/>
                <w:sz w:val="24"/>
                <w:szCs w:val="24"/>
                <w:cs/>
              </w:rPr>
              <w:t>3.</w:t>
            </w:r>
          </w:p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2"/>
                <w:sz w:val="24"/>
                <w:szCs w:val="24"/>
                <w:cs/>
              </w:rPr>
            </w:pPr>
          </w:p>
        </w:tc>
        <w:tc>
          <w:tcPr>
            <w:tcW w:w="672" w:type="dxa"/>
            <w:textDirection w:val="btL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70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84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62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52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934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1102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1417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</w:trPr>
        <w:tc>
          <w:tcPr>
            <w:tcW w:w="2712" w:type="dxa"/>
            <w:vMerge w:val="restart"/>
          </w:tcPr>
          <w:p>
            <w:pPr>
              <w:numPr>
                <w:ilvl w:val="0"/>
                <w:numId w:val="2"/>
              </w:numPr>
              <w:spacing w:after="0" w:line="240" w:lineRule="auto"/>
              <w:ind w:left="318" w:hanging="284"/>
              <w:rPr>
                <w:rFonts w:ascii="TH SarabunIT๙" w:hAnsi="TH SarabunIT๙" w:cs="TH SarabunIT๙"/>
                <w:spacing w:val="-2"/>
                <w:sz w:val="24"/>
                <w:szCs w:val="24"/>
              </w:rPr>
            </w:pPr>
            <w:r>
              <w:rPr>
                <w:rFonts w:hint="cs" w:ascii="TH SarabunIT๙" w:hAnsi="TH SarabunIT๙" w:cs="TH SarabunIT๙"/>
                <w:sz w:val="24"/>
                <w:szCs w:val="24"/>
                <w:cs/>
                <w:lang w:val="th-TH" w:bidi="th-TH"/>
              </w:rPr>
              <w:t>การส่</w:t>
            </w:r>
            <w:r>
              <w:rPr>
                <w:rFonts w:ascii="TH SarabunIT๙" w:hAnsi="TH SarabunIT๙" w:cs="TH SarabunIT๙"/>
                <w:sz w:val="24"/>
                <w:szCs w:val="24"/>
                <w:cs/>
                <w:lang w:val="th-TH" w:bidi="th-TH"/>
              </w:rPr>
              <w:t>งเสริมการเรียนร</w:t>
            </w:r>
            <w:r>
              <w:rPr>
                <w:rFonts w:hint="cs" w:ascii="TH SarabunIT๙" w:hAnsi="TH SarabunIT๙" w:cs="TH SarabunIT๙"/>
                <w:sz w:val="24"/>
                <w:szCs w:val="24"/>
                <w:cs/>
                <w:lang w:val="th-TH" w:bidi="th-TH"/>
              </w:rPr>
              <w:t>ู้</w:t>
            </w:r>
            <w:r>
              <w:rPr>
                <w:rFonts w:ascii="TH SarabunIT๙" w:hAnsi="TH SarabunIT๙" w:cs="TH SarabunIT๙"/>
                <w:sz w:val="24"/>
                <w:szCs w:val="24"/>
                <w:cs/>
                <w:lang w:val="th-TH" w:bidi="th-TH"/>
              </w:rPr>
              <w:t>ระดับองค์กรและการพัฒนาบุคลากร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ind w:left="34" w:leftChars="0" w:firstLine="240" w:firstLineChars="100"/>
              <w:rPr>
                <w:rFonts w:ascii="TH SarabunIT๙" w:hAnsi="TH SarabunIT๙" w:cs="TH SarabunIT๙"/>
                <w:spacing w:val="-2"/>
                <w:sz w:val="24"/>
                <w:szCs w:val="24"/>
              </w:rPr>
            </w:pPr>
            <w:r>
              <w:rPr>
                <w:rFonts w:hint="cs" w:ascii="TH SarabunIT๙" w:hAnsi="TH SarabunIT๙" w:cs="TH SarabunIT๙"/>
                <w:sz w:val="24"/>
                <w:szCs w:val="24"/>
                <w:cs/>
                <w:lang w:val="th-TH" w:bidi="th-TH"/>
              </w:rPr>
              <w:t>อย่างต่อเนื่อง</w:t>
            </w:r>
          </w:p>
          <w:p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  <w:lang w:val="th-TH"/>
              </w:rPr>
            </w:pPr>
          </w:p>
        </w:tc>
        <w:tc>
          <w:tcPr>
            <w:tcW w:w="2126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2"/>
                <w:sz w:val="24"/>
                <w:szCs w:val="24"/>
              </w:rPr>
            </w:pPr>
            <w:r>
              <w:rPr>
                <w:rFonts w:hint="cs" w:ascii="TH SarabunIT๙" w:hAnsi="TH SarabunIT๙" w:cs="TH SarabunIT๙"/>
                <w:spacing w:val="-2"/>
                <w:sz w:val="24"/>
                <w:szCs w:val="24"/>
                <w:cs/>
              </w:rPr>
              <w:t>1.</w:t>
            </w:r>
          </w:p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2"/>
                <w:sz w:val="24"/>
                <w:szCs w:val="24"/>
                <w:cs/>
              </w:rPr>
            </w:pPr>
          </w:p>
        </w:tc>
        <w:tc>
          <w:tcPr>
            <w:tcW w:w="672" w:type="dxa"/>
            <w:textDirection w:val="btL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70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84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62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52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934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1102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1417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</w:trPr>
        <w:tc>
          <w:tcPr>
            <w:tcW w:w="2712" w:type="dxa"/>
            <w:vMerge w:val="continue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2126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2"/>
                <w:sz w:val="24"/>
                <w:szCs w:val="24"/>
              </w:rPr>
            </w:pPr>
            <w:r>
              <w:rPr>
                <w:rFonts w:hint="cs" w:ascii="TH SarabunIT๙" w:hAnsi="TH SarabunIT๙" w:cs="TH SarabunIT๙"/>
                <w:spacing w:val="-2"/>
                <w:sz w:val="24"/>
                <w:szCs w:val="24"/>
                <w:cs/>
              </w:rPr>
              <w:t>2.</w:t>
            </w:r>
          </w:p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2"/>
                <w:sz w:val="24"/>
                <w:szCs w:val="24"/>
                <w:cs/>
              </w:rPr>
            </w:pPr>
          </w:p>
        </w:tc>
        <w:tc>
          <w:tcPr>
            <w:tcW w:w="672" w:type="dxa"/>
            <w:textDirection w:val="btL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70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84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62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52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934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1102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1417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</w:trPr>
        <w:tc>
          <w:tcPr>
            <w:tcW w:w="2712" w:type="dxa"/>
            <w:vMerge w:val="continue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2126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2"/>
                <w:sz w:val="24"/>
                <w:szCs w:val="24"/>
              </w:rPr>
            </w:pPr>
            <w:r>
              <w:rPr>
                <w:rFonts w:hint="cs" w:ascii="TH SarabunIT๙" w:hAnsi="TH SarabunIT๙" w:cs="TH SarabunIT๙"/>
                <w:spacing w:val="-2"/>
                <w:sz w:val="24"/>
                <w:szCs w:val="24"/>
                <w:cs/>
              </w:rPr>
              <w:t>3.</w:t>
            </w:r>
          </w:p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2"/>
                <w:sz w:val="24"/>
                <w:szCs w:val="24"/>
                <w:cs/>
              </w:rPr>
            </w:pPr>
          </w:p>
        </w:tc>
        <w:tc>
          <w:tcPr>
            <w:tcW w:w="672" w:type="dxa"/>
            <w:textDirection w:val="btL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70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84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62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52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934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1102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1417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</w:trPr>
        <w:tc>
          <w:tcPr>
            <w:tcW w:w="2712" w:type="dxa"/>
            <w:vMerge w:val="restart"/>
          </w:tcPr>
          <w:p>
            <w:pPr>
              <w:spacing w:after="0" w:line="240" w:lineRule="auto"/>
              <w:ind w:left="318" w:hanging="318"/>
              <w:rPr>
                <w:rFonts w:ascii="TH SarabunIT๙" w:hAnsi="TH SarabunIT๙" w:cs="TH SarabunIT๙"/>
                <w:spacing w:val="-2"/>
                <w:sz w:val="24"/>
                <w:szCs w:val="24"/>
              </w:rPr>
            </w:pPr>
            <w:r>
              <w:rPr>
                <w:rFonts w:hint="cs" w:ascii="TH SarabunIT๙" w:hAnsi="TH SarabunIT๙" w:cs="TH SarabunIT๙"/>
                <w:spacing w:val="-2"/>
                <w:sz w:val="24"/>
                <w:szCs w:val="24"/>
                <w:cs/>
              </w:rPr>
              <w:t xml:space="preserve">4.  </w:t>
            </w:r>
            <w:r>
              <w:rPr>
                <w:rFonts w:hint="cs" w:ascii="TH SarabunIT๙" w:hAnsi="TH SarabunIT๙" w:cs="TH SarabunIT๙"/>
                <w:spacing w:val="-2"/>
                <w:sz w:val="24"/>
                <w:szCs w:val="24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spacing w:val="-2"/>
                <w:sz w:val="24"/>
                <w:szCs w:val="24"/>
                <w:cs/>
                <w:lang w:val="th-TH" w:bidi="th-TH"/>
              </w:rPr>
              <w:t>หากหน่วยงานของท่าน</w:t>
            </w:r>
            <w:r>
              <w:rPr>
                <w:rFonts w:ascii="TH SarabunIT๙" w:hAnsi="TH SarabunIT๙" w:cs="TH SarabunIT๙"/>
                <w:spacing w:val="-2"/>
                <w:sz w:val="24"/>
                <w:szCs w:val="24"/>
                <w:cs/>
              </w:rPr>
              <w:br w:type="textWrapping"/>
            </w:r>
            <w:r>
              <w:rPr>
                <w:rFonts w:hint="cs" w:ascii="TH SarabunIT๙" w:hAnsi="TH SarabunIT๙" w:cs="TH SarabunIT๙"/>
                <w:spacing w:val="-2"/>
                <w:sz w:val="24"/>
                <w:szCs w:val="24"/>
                <w:cs/>
                <w:lang w:val="th-TH" w:bidi="th-TH"/>
              </w:rPr>
              <w:t>มีแนวทางการส่งเสริม</w:t>
            </w:r>
            <w:r>
              <w:rPr>
                <w:rFonts w:ascii="TH SarabunIT๙" w:hAnsi="TH SarabunIT๙" w:cs="TH SarabunIT๙"/>
                <w:spacing w:val="-2"/>
                <w:sz w:val="24"/>
                <w:szCs w:val="24"/>
                <w:cs/>
                <w:lang w:val="th-TH"/>
              </w:rPr>
              <w:br w:type="textWrapping"/>
            </w:r>
            <w:r>
              <w:rPr>
                <w:rFonts w:hint="cs" w:ascii="TH SarabunIT๙" w:hAnsi="TH SarabunIT๙" w:cs="TH SarabunIT๙"/>
                <w:spacing w:val="-2"/>
                <w:sz w:val="24"/>
                <w:szCs w:val="24"/>
                <w:cs/>
                <w:lang w:val="th-TH" w:bidi="th-TH"/>
              </w:rPr>
              <w:t xml:space="preserve">ค่านิยมร่วมฯ ในรูปแบบอื่นๆ </w:t>
            </w:r>
            <w:r>
              <w:rPr>
                <w:rFonts w:hint="cs" w:ascii="TH SarabunIT๙" w:hAnsi="TH SarabunIT๙" w:cs="TH SarabunIT๙"/>
                <w:spacing w:val="-2"/>
                <w:sz w:val="24"/>
                <w:szCs w:val="24"/>
                <w:cs/>
                <w:lang w:val="th-TH"/>
              </w:rPr>
              <w:br w:type="textWrapping"/>
            </w:r>
            <w:r>
              <w:rPr>
                <w:rFonts w:hint="cs" w:ascii="TH SarabunIT๙" w:hAnsi="TH SarabunIT๙" w:cs="TH SarabunIT๙"/>
                <w:spacing w:val="-2"/>
                <w:sz w:val="24"/>
                <w:szCs w:val="24"/>
                <w:cs/>
              </w:rPr>
              <w:t>(</w:t>
            </w:r>
            <w:r>
              <w:rPr>
                <w:rFonts w:hint="cs" w:ascii="TH SarabunIT๙" w:hAnsi="TH SarabunIT๙" w:cs="TH SarabunIT๙"/>
                <w:spacing w:val="-2"/>
                <w:sz w:val="24"/>
                <w:szCs w:val="24"/>
                <w:cs/>
                <w:lang w:val="th-TH" w:bidi="th-TH"/>
              </w:rPr>
              <w:t>โปรดระบุ</w:t>
            </w:r>
            <w:r>
              <w:rPr>
                <w:rFonts w:hint="cs" w:ascii="TH SarabunIT๙" w:hAnsi="TH SarabunIT๙" w:cs="TH SarabunIT๙"/>
                <w:spacing w:val="-2"/>
                <w:sz w:val="24"/>
                <w:szCs w:val="24"/>
                <w:cs/>
              </w:rPr>
              <w:t>...)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2"/>
                <w:sz w:val="24"/>
                <w:szCs w:val="24"/>
              </w:rPr>
            </w:pPr>
            <w:r>
              <w:rPr>
                <w:rFonts w:hint="cs" w:ascii="TH SarabunIT๙" w:hAnsi="TH SarabunIT๙" w:cs="TH SarabunIT๙"/>
                <w:spacing w:val="-2"/>
                <w:sz w:val="24"/>
                <w:szCs w:val="24"/>
                <w:cs/>
              </w:rPr>
              <w:t>1.</w:t>
            </w:r>
          </w:p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2"/>
                <w:sz w:val="24"/>
                <w:szCs w:val="24"/>
                <w:cs/>
              </w:rPr>
            </w:pPr>
          </w:p>
        </w:tc>
        <w:tc>
          <w:tcPr>
            <w:tcW w:w="672" w:type="dxa"/>
            <w:textDirection w:val="btL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70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84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62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52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934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1102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1417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</w:trPr>
        <w:tc>
          <w:tcPr>
            <w:tcW w:w="2712" w:type="dxa"/>
            <w:vMerge w:val="continue"/>
          </w:tcPr>
          <w:p>
            <w:pPr>
              <w:spacing w:after="0" w:line="240" w:lineRule="auto"/>
              <w:ind w:left="318" w:hanging="318"/>
              <w:rPr>
                <w:rFonts w:ascii="TH SarabunIT๙" w:hAnsi="TH SarabunIT๙" w:cs="TH SarabunIT๙"/>
                <w:spacing w:val="-2"/>
                <w:sz w:val="24"/>
                <w:szCs w:val="24"/>
                <w:cs/>
              </w:rPr>
            </w:pPr>
          </w:p>
        </w:tc>
        <w:tc>
          <w:tcPr>
            <w:tcW w:w="2126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2"/>
                <w:sz w:val="24"/>
                <w:szCs w:val="24"/>
              </w:rPr>
            </w:pPr>
            <w:r>
              <w:rPr>
                <w:rFonts w:hint="cs" w:ascii="TH SarabunIT๙" w:hAnsi="TH SarabunIT๙" w:cs="TH SarabunIT๙"/>
                <w:spacing w:val="-2"/>
                <w:sz w:val="24"/>
                <w:szCs w:val="24"/>
                <w:cs/>
              </w:rPr>
              <w:t>2.</w:t>
            </w:r>
          </w:p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2"/>
                <w:sz w:val="24"/>
                <w:szCs w:val="24"/>
                <w:cs/>
              </w:rPr>
            </w:pPr>
          </w:p>
        </w:tc>
        <w:tc>
          <w:tcPr>
            <w:tcW w:w="672" w:type="dxa"/>
            <w:textDirection w:val="btL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70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84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62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52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934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1102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1417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</w:trPr>
        <w:tc>
          <w:tcPr>
            <w:tcW w:w="2712" w:type="dxa"/>
            <w:vMerge w:val="continue"/>
          </w:tcPr>
          <w:p>
            <w:pPr>
              <w:spacing w:after="0" w:line="240" w:lineRule="auto"/>
              <w:ind w:left="318" w:hanging="318"/>
              <w:rPr>
                <w:rFonts w:ascii="TH SarabunIT๙" w:hAnsi="TH SarabunIT๙" w:cs="TH SarabunIT๙"/>
                <w:spacing w:val="-2"/>
                <w:sz w:val="24"/>
                <w:szCs w:val="24"/>
                <w:cs/>
              </w:rPr>
            </w:pPr>
          </w:p>
        </w:tc>
        <w:tc>
          <w:tcPr>
            <w:tcW w:w="2126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2"/>
                <w:sz w:val="24"/>
                <w:szCs w:val="24"/>
              </w:rPr>
            </w:pPr>
            <w:r>
              <w:rPr>
                <w:rFonts w:hint="cs" w:ascii="TH SarabunIT๙" w:hAnsi="TH SarabunIT๙" w:cs="TH SarabunIT๙"/>
                <w:spacing w:val="-2"/>
                <w:sz w:val="24"/>
                <w:szCs w:val="24"/>
                <w:cs/>
              </w:rPr>
              <w:t>3.</w:t>
            </w:r>
          </w:p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2"/>
                <w:sz w:val="24"/>
                <w:szCs w:val="24"/>
                <w:cs/>
              </w:rPr>
            </w:pPr>
          </w:p>
        </w:tc>
        <w:tc>
          <w:tcPr>
            <w:tcW w:w="672" w:type="dxa"/>
            <w:textDirection w:val="btL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70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84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62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552" w:type="dxa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  <w:cs/>
              </w:rPr>
            </w:pPr>
          </w:p>
        </w:tc>
        <w:tc>
          <w:tcPr>
            <w:tcW w:w="934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1102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1417" w:type="dxa"/>
          </w:tcPr>
          <w:p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24"/>
                <w:szCs w:val="24"/>
              </w:rPr>
            </w:pPr>
          </w:p>
        </w:tc>
      </w:tr>
    </w:tbl>
    <w:p>
      <w:pPr>
        <w:spacing w:before="120" w:after="0"/>
        <w:rPr>
          <w:rFonts w:ascii="TH SarabunIT๙" w:hAnsi="TH SarabunIT๙" w:cs="TH SarabunIT๙"/>
          <w:sz w:val="2"/>
          <w:szCs w:val="2"/>
        </w:rPr>
      </w:pPr>
    </w:p>
    <w:p>
      <w:pPr>
        <w:pStyle w:val="9"/>
        <w:tabs>
          <w:tab w:val="left" w:pos="270"/>
        </w:tabs>
        <w:spacing w:before="120" w:after="0" w:line="240" w:lineRule="auto"/>
        <w:ind w:left="0"/>
        <w:rPr>
          <w:rFonts w:hint="cs" w:ascii="TH SarabunIT๙" w:hAnsi="TH SarabunIT๙" w:eastAsia="Cordia New" w:cs="TH SarabunIT๙"/>
          <w:b/>
          <w:bCs/>
          <w:spacing w:val="-5"/>
          <w:sz w:val="32"/>
          <w:szCs w:val="32"/>
          <w:cs/>
          <w:lang w:val="th-TH" w:bidi="th-TH"/>
        </w:rPr>
      </w:pPr>
    </w:p>
    <w:p>
      <w:pPr>
        <w:pStyle w:val="9"/>
        <w:tabs>
          <w:tab w:val="left" w:pos="270"/>
        </w:tabs>
        <w:spacing w:before="120" w:after="0" w:line="240" w:lineRule="auto"/>
        <w:ind w:left="0"/>
        <w:rPr>
          <w:rFonts w:ascii="TH SarabunIT๙" w:hAnsi="TH SarabunIT๙" w:eastAsia="Cordia New" w:cs="TH SarabunIT๙"/>
          <w:b/>
          <w:bCs/>
          <w:spacing w:val="-5"/>
          <w:sz w:val="32"/>
          <w:szCs w:val="32"/>
          <w:cs/>
        </w:rPr>
      </w:pPr>
      <w:r>
        <w:rPr>
          <w:rFonts w:hint="cs" w:ascii="TH SarabunIT๙" w:hAnsi="TH SarabunIT๙" w:eastAsia="Cordia New" w:cs="TH SarabunIT๙"/>
          <w:b/>
          <w:bCs/>
          <w:spacing w:val="-5"/>
          <w:sz w:val="32"/>
          <w:szCs w:val="32"/>
          <w:cs/>
          <w:lang w:val="th-TH" w:bidi="th-TH"/>
        </w:rPr>
        <w:t xml:space="preserve">ส่วนที่ </w:t>
      </w:r>
      <w:r>
        <w:rPr>
          <w:rFonts w:hint="cs" w:ascii="TH SarabunIT๙" w:hAnsi="TH SarabunIT๙" w:eastAsia="Cordia New" w:cs="TH SarabunIT๙"/>
          <w:b/>
          <w:bCs/>
          <w:spacing w:val="-5"/>
          <w:sz w:val="32"/>
          <w:szCs w:val="32"/>
          <w:cs/>
        </w:rPr>
        <w:t xml:space="preserve">3 </w:t>
      </w:r>
      <w:r>
        <w:rPr>
          <w:rFonts w:hint="cs" w:ascii="TH SarabunIT๙" w:hAnsi="TH SarabunIT๙" w:eastAsia="Cordia New" w:cs="TH SarabunIT๙"/>
          <w:b/>
          <w:bCs/>
          <w:spacing w:val="-5"/>
          <w:sz w:val="32"/>
          <w:szCs w:val="32"/>
          <w:cs/>
          <w:lang w:val="th-TH" w:bidi="th-TH"/>
        </w:rPr>
        <w:t>ปัญหา อุปสรรค และข้อเสนอแนะเพิ่มเติม</w:t>
      </w:r>
    </w:p>
    <w:p>
      <w:pPr>
        <w:keepNext w:val="0"/>
        <w:keepLines w:val="0"/>
        <w:pageBreakBefore w:val="0"/>
        <w:widowControl/>
        <w:tabs>
          <w:tab w:val="left" w:pos="2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H SarabunIT๙" w:hAnsi="TH SarabunIT๙" w:eastAsia="Cordia New" w:cs="TH SarabunIT๙"/>
          <w:spacing w:val="-5"/>
          <w:sz w:val="32"/>
          <w:szCs w:val="32"/>
          <w:lang w:val="th-TH"/>
        </w:rPr>
      </w:pPr>
      <w:r>
        <w:rPr>
          <w:rFonts w:hint="cs" w:ascii="TH SarabunIT๙" w:hAnsi="TH SarabunIT๙" w:eastAsia="Cordia New" w:cs="TH SarabunIT๙"/>
          <w:spacing w:val="-5"/>
          <w:sz w:val="32"/>
          <w:szCs w:val="32"/>
          <w:cs/>
        </w:rPr>
        <w:t>1</w:t>
      </w:r>
      <w:r>
        <w:rPr>
          <w:rFonts w:hint="cs" w:ascii="TH SarabunIT๙" w:hAnsi="TH SarabunIT๙" w:eastAsia="Cordia New" w:cs="TH SarabunIT๙"/>
          <w:spacing w:val="-5"/>
          <w:sz w:val="32"/>
          <w:szCs w:val="32"/>
          <w:cs/>
          <w:lang w:val="th-TH"/>
        </w:rPr>
        <w:t xml:space="preserve">. </w:t>
      </w:r>
      <w:r>
        <w:rPr>
          <w:rFonts w:hint="cs" w:ascii="TH SarabunIT๙" w:hAnsi="TH SarabunIT๙" w:eastAsia="Cordia New" w:cs="TH SarabunIT๙"/>
          <w:spacing w:val="-5"/>
          <w:sz w:val="32"/>
          <w:szCs w:val="32"/>
          <w:cs/>
          <w:lang w:val="th-TH" w:bidi="th-TH"/>
        </w:rPr>
        <w:t>ปัญหาและอุปสรรค</w:t>
      </w:r>
    </w:p>
    <w:p>
      <w:pPr>
        <w:keepNext w:val="0"/>
        <w:keepLines w:val="0"/>
        <w:pageBreakBefore w:val="0"/>
        <w:widowControl/>
        <w:tabs>
          <w:tab w:val="left" w:pos="2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cs" w:ascii="TH SarabunIT๙" w:hAnsi="TH SarabunIT๙" w:eastAsia="Cordia New" w:cs="TH SarabunIT๙"/>
          <w:spacing w:val="-5"/>
          <w:sz w:val="32"/>
          <w:szCs w:val="32"/>
          <w:cs/>
        </w:rPr>
      </w:pPr>
      <w:r>
        <w:rPr>
          <w:rFonts w:hint="cs" w:ascii="TH SarabunIT๙" w:hAnsi="TH SarabunIT๙" w:eastAsia="Cordia New" w:cs="TH SarabunIT๙"/>
          <w:spacing w:val="-5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tabs>
          <w:tab w:val="left" w:pos="270"/>
        </w:tabs>
        <w:spacing w:before="120"/>
        <w:rPr>
          <w:rFonts w:hint="cs" w:ascii="TH SarabunIT๙" w:hAnsi="TH SarabunIT๙" w:eastAsia="Cordia New" w:cs="TH SarabunIT๙"/>
          <w:spacing w:val="-5"/>
          <w:sz w:val="32"/>
          <w:szCs w:val="32"/>
          <w:cs/>
        </w:rPr>
      </w:pPr>
    </w:p>
    <w:p>
      <w:pPr>
        <w:tabs>
          <w:tab w:val="left" w:pos="270"/>
        </w:tabs>
        <w:spacing w:before="120"/>
        <w:rPr>
          <w:rFonts w:hint="cs" w:ascii="TH SarabunIT๙" w:hAnsi="TH SarabunIT๙" w:eastAsia="Cordia New" w:cs="TH SarabunIT๙"/>
          <w:spacing w:val="-5"/>
          <w:sz w:val="32"/>
          <w:szCs w:val="32"/>
          <w:cs/>
        </w:rPr>
      </w:pPr>
    </w:p>
    <w:p>
      <w:pPr>
        <w:tabs>
          <w:tab w:val="left" w:pos="270"/>
        </w:tabs>
        <w:spacing w:before="120"/>
        <w:rPr>
          <w:rFonts w:ascii="TH SarabunIT๙" w:hAnsi="TH SarabunIT๙" w:eastAsia="Cordia New" w:cs="TH SarabunIT๙"/>
          <w:spacing w:val="-5"/>
          <w:sz w:val="32"/>
          <w:szCs w:val="32"/>
          <w:cs/>
        </w:rPr>
      </w:pPr>
      <w:r>
        <w:rPr>
          <w:rFonts w:hint="cs" w:ascii="TH SarabunIT๙" w:hAnsi="TH SarabunIT๙" w:eastAsia="Cordia New" w:cs="TH SarabunIT๙"/>
          <w:spacing w:val="-5"/>
          <w:sz w:val="32"/>
          <w:szCs w:val="32"/>
          <w:cs/>
        </w:rPr>
        <w:t>2</w:t>
      </w:r>
      <w:r>
        <w:rPr>
          <w:rFonts w:hint="cs" w:ascii="TH SarabunIT๙" w:hAnsi="TH SarabunIT๙" w:eastAsia="Cordia New" w:cs="TH SarabunIT๙"/>
          <w:spacing w:val="-5"/>
          <w:sz w:val="32"/>
          <w:szCs w:val="32"/>
          <w:cs/>
          <w:lang w:val="th-TH"/>
        </w:rPr>
        <w:t xml:space="preserve">. </w:t>
      </w:r>
      <w:r>
        <w:rPr>
          <w:rFonts w:hint="cs" w:ascii="TH SarabunIT๙" w:hAnsi="TH SarabunIT๙" w:eastAsia="Cordia New" w:cs="TH SarabunIT๙"/>
          <w:spacing w:val="-5"/>
          <w:sz w:val="32"/>
          <w:szCs w:val="32"/>
          <w:cs/>
          <w:lang w:val="th-TH" w:bidi="th-TH"/>
        </w:rPr>
        <w:t>ข้อเสนอแนะเพิ่มเติม</w:t>
      </w:r>
      <w:r>
        <w:rPr>
          <w:rFonts w:hint="cs" w:ascii="TH SarabunIT๙" w:hAnsi="TH SarabunIT๙" w:eastAsia="Cordia New" w:cs="TH SarabunIT๙"/>
          <w:spacing w:val="-5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tabs>
          <w:tab w:val="left" w:pos="270"/>
        </w:tabs>
        <w:spacing w:after="0" w:line="240" w:lineRule="auto"/>
        <w:rPr>
          <w:rFonts w:ascii="TH SarabunIT๙" w:hAnsi="TH SarabunIT๙" w:eastAsia="Cordia New" w:cs="TH SarabunIT๙"/>
          <w:spacing w:val="-5"/>
          <w:sz w:val="21"/>
          <w:szCs w:val="21"/>
          <w:cs/>
        </w:rPr>
      </w:pPr>
    </w:p>
    <w:p>
      <w:pPr>
        <w:tabs>
          <w:tab w:val="left" w:pos="270"/>
        </w:tabs>
        <w:spacing w:after="0" w:line="240" w:lineRule="auto"/>
        <w:rPr>
          <w:rFonts w:ascii="TH SarabunIT๙" w:hAnsi="TH SarabunIT๙" w:eastAsia="Cordia New" w:cs="TH SarabunIT๙"/>
          <w:spacing w:val="-5"/>
          <w:sz w:val="32"/>
          <w:szCs w:val="32"/>
          <w:cs/>
          <w:lang w:val="th-TH"/>
        </w:rPr>
      </w:pPr>
      <w:r>
        <w:rPr>
          <w:rFonts w:hint="cs" w:ascii="TH SarabunIT๙" w:hAnsi="TH SarabunIT๙" w:eastAsia="Cordia New" w:cs="TH SarabunIT๙"/>
          <w:b/>
          <w:bCs/>
          <w:spacing w:val="-5"/>
          <w:sz w:val="32"/>
          <w:szCs w:val="32"/>
          <w:cs/>
          <w:lang w:val="th-TH" w:bidi="th-TH"/>
        </w:rPr>
        <w:t>ส่วนที่</w:t>
      </w:r>
      <w:r>
        <w:rPr>
          <w:rFonts w:hint="cs" w:ascii="TH SarabunIT๙" w:hAnsi="TH SarabunIT๙" w:eastAsia="Cordia New" w:cs="TH SarabunIT๙"/>
          <w:b/>
          <w:bCs/>
          <w:spacing w:val="-5"/>
          <w:sz w:val="32"/>
          <w:szCs w:val="32"/>
          <w:cs/>
        </w:rPr>
        <w:t xml:space="preserve"> 4 </w:t>
      </w:r>
      <w:r>
        <w:rPr>
          <w:rFonts w:hint="cs" w:ascii="TH SarabunIT๙" w:hAnsi="TH SarabunIT๙" w:eastAsia="Cordia New" w:cs="TH SarabunIT๙"/>
          <w:b/>
          <w:bCs/>
          <w:spacing w:val="-5"/>
          <w:sz w:val="32"/>
          <w:szCs w:val="32"/>
          <w:cs/>
          <w:lang w:val="th-TH" w:bidi="th-TH"/>
        </w:rPr>
        <w:t>ผู้ให้ข้อมูล</w:t>
      </w:r>
    </w:p>
    <w:p>
      <w:pPr>
        <w:tabs>
          <w:tab w:val="left" w:pos="270"/>
        </w:tabs>
        <w:spacing w:after="0" w:line="240" w:lineRule="auto"/>
        <w:rPr>
          <w:rFonts w:ascii="TH SarabunIT๙" w:hAnsi="TH SarabunIT๙" w:eastAsia="Cordia New" w:cs="TH SarabunIT๙"/>
          <w:spacing w:val="-5"/>
          <w:sz w:val="32"/>
          <w:szCs w:val="32"/>
        </w:rPr>
      </w:pPr>
      <w:r>
        <w:rPr>
          <w:rFonts w:ascii="TH SarabunIT๙" w:hAnsi="TH SarabunIT๙" w:eastAsia="Cordia New" w:cs="TH SarabunIT๙"/>
          <w:spacing w:val="-5"/>
          <w:sz w:val="32"/>
          <w:szCs w:val="32"/>
          <w:cs/>
          <w:lang w:val="th-TH" w:bidi="th-TH"/>
        </w:rPr>
        <w:t xml:space="preserve">ชื่อ </w:t>
      </w:r>
      <w:r>
        <w:rPr>
          <w:rFonts w:ascii="TH SarabunIT๙" w:hAnsi="TH SarabunIT๙" w:eastAsia="Cordia New" w:cs="TH SarabunIT๙"/>
          <w:spacing w:val="-5"/>
          <w:sz w:val="32"/>
          <w:szCs w:val="32"/>
        </w:rPr>
        <w:t xml:space="preserve">– </w:t>
      </w:r>
      <w:r>
        <w:rPr>
          <w:rFonts w:ascii="TH SarabunIT๙" w:hAnsi="TH SarabunIT๙" w:eastAsia="Cordia New" w:cs="TH SarabunIT๙"/>
          <w:spacing w:val="-5"/>
          <w:sz w:val="32"/>
          <w:szCs w:val="32"/>
          <w:cs/>
          <w:lang w:val="th-TH" w:bidi="th-TH"/>
        </w:rPr>
        <w:t>สกุล</w:t>
      </w:r>
      <w:r>
        <w:rPr>
          <w:rFonts w:ascii="TH SarabunIT๙" w:hAnsi="TH SarabunIT๙" w:eastAsia="Cordia New" w:cs="TH SarabunIT๙"/>
          <w:spacing w:val="-5"/>
          <w:sz w:val="32"/>
          <w:szCs w:val="32"/>
          <w:cs/>
        </w:rPr>
        <w:t>............................................................</w:t>
      </w:r>
      <w:r>
        <w:rPr>
          <w:rFonts w:hint="cs" w:ascii="TH SarabunIT๙" w:hAnsi="TH SarabunIT๙" w:eastAsia="Cordia New" w:cs="TH SarabunIT๙"/>
          <w:spacing w:val="-5"/>
          <w:sz w:val="32"/>
          <w:szCs w:val="32"/>
          <w:cs/>
        </w:rPr>
        <w:t>.............</w:t>
      </w:r>
      <w:r>
        <w:rPr>
          <w:rFonts w:ascii="TH SarabunIT๙" w:hAnsi="TH SarabunIT๙" w:eastAsia="Cordia New" w:cs="TH SarabunIT๙"/>
          <w:spacing w:val="-5"/>
          <w:sz w:val="32"/>
          <w:szCs w:val="32"/>
          <w:cs/>
          <w:lang w:val="th-TH" w:bidi="th-TH"/>
        </w:rPr>
        <w:t>ตำแหน่ง</w:t>
      </w:r>
      <w:r>
        <w:rPr>
          <w:rFonts w:ascii="TH SarabunIT๙" w:hAnsi="TH SarabunIT๙" w:eastAsia="Cordia New" w:cs="TH SarabunIT๙"/>
          <w:spacing w:val="-5"/>
          <w:sz w:val="32"/>
          <w:szCs w:val="32"/>
          <w:cs/>
        </w:rPr>
        <w:t>.......................................................................................</w:t>
      </w:r>
    </w:p>
    <w:p>
      <w:pPr>
        <w:tabs>
          <w:tab w:val="left" w:pos="270"/>
        </w:tabs>
        <w:spacing w:after="0" w:line="240" w:lineRule="auto"/>
        <w:rPr>
          <w:rFonts w:ascii="TH SarabunIT๙" w:hAnsi="TH SarabunIT๙" w:eastAsia="Cordia New" w:cs="TH SarabunIT๙"/>
          <w:spacing w:val="-5"/>
          <w:sz w:val="32"/>
          <w:szCs w:val="32"/>
        </w:rPr>
      </w:pPr>
      <w:r>
        <w:rPr>
          <w:rFonts w:ascii="TH SarabunIT๙" w:hAnsi="TH SarabunIT๙" w:eastAsia="Cordia New" w:cs="TH SarabunIT๙"/>
          <w:spacing w:val="-5"/>
          <w:sz w:val="32"/>
          <w:szCs w:val="32"/>
          <w:cs/>
          <w:lang w:val="th-TH" w:bidi="th-TH"/>
        </w:rPr>
        <w:t>สำนัก</w:t>
      </w:r>
      <w:r>
        <w:rPr>
          <w:rFonts w:ascii="TH SarabunIT๙" w:hAnsi="TH SarabunIT๙" w:eastAsia="Cordia New" w:cs="TH SarabunIT๙"/>
          <w:spacing w:val="-5"/>
          <w:sz w:val="32"/>
          <w:szCs w:val="32"/>
          <w:cs/>
        </w:rPr>
        <w:t>/</w:t>
      </w:r>
      <w:r>
        <w:rPr>
          <w:rFonts w:ascii="TH SarabunIT๙" w:hAnsi="TH SarabunIT๙" w:eastAsia="Cordia New" w:cs="TH SarabunIT๙"/>
          <w:spacing w:val="-5"/>
          <w:sz w:val="32"/>
          <w:szCs w:val="32"/>
          <w:cs/>
          <w:lang w:val="th-TH" w:bidi="th-TH"/>
        </w:rPr>
        <w:t>กอง</w:t>
      </w:r>
      <w:r>
        <w:rPr>
          <w:rFonts w:ascii="TH SarabunIT๙" w:hAnsi="TH SarabunIT๙" w:eastAsia="Cordia New" w:cs="TH SarabunIT๙"/>
          <w:spacing w:val="-5"/>
          <w:sz w:val="32"/>
          <w:szCs w:val="32"/>
          <w:cs/>
        </w:rPr>
        <w:t>...........................................................</w:t>
      </w:r>
      <w:r>
        <w:rPr>
          <w:rFonts w:hint="cs" w:ascii="TH SarabunIT๙" w:hAnsi="TH SarabunIT๙" w:eastAsia="Cordia New" w:cs="TH SarabunIT๙"/>
          <w:spacing w:val="-5"/>
          <w:sz w:val="32"/>
          <w:szCs w:val="32"/>
          <w:cs/>
        </w:rPr>
        <w:t>.............</w:t>
      </w:r>
      <w:r>
        <w:rPr>
          <w:rFonts w:ascii="TH SarabunIT๙" w:hAnsi="TH SarabunIT๙" w:eastAsia="Cordia New" w:cs="TH SarabunIT๙"/>
          <w:spacing w:val="-5"/>
          <w:sz w:val="32"/>
          <w:szCs w:val="32"/>
          <w:cs/>
          <w:lang w:val="th-TH" w:bidi="th-TH"/>
        </w:rPr>
        <w:t>โทรศัพท์</w:t>
      </w:r>
      <w:r>
        <w:rPr>
          <w:rFonts w:ascii="TH SarabunIT๙" w:hAnsi="TH SarabunIT๙" w:eastAsia="Cordia New" w:cs="TH SarabunIT๙"/>
          <w:spacing w:val="-5"/>
          <w:sz w:val="32"/>
          <w:szCs w:val="32"/>
          <w:cs/>
        </w:rPr>
        <w:t>......................................................................................</w:t>
      </w:r>
    </w:p>
    <w:p>
      <w:pPr>
        <w:tabs>
          <w:tab w:val="left" w:pos="270"/>
        </w:tabs>
        <w:spacing w:after="0" w:line="240" w:lineRule="auto"/>
        <w:rPr>
          <w:rFonts w:ascii="TH SarabunIT๙" w:hAnsi="TH SarabunIT๙" w:cs="TH SarabunIT๙"/>
          <w:sz w:val="14"/>
          <w:szCs w:val="14"/>
        </w:rPr>
      </w:pPr>
      <w:r>
        <w:rPr>
          <w:rFonts w:ascii="TH SarabunIT๙" w:hAnsi="TH SarabunIT๙" w:eastAsia="Cordia New" w:cs="TH SarabunIT๙"/>
          <w:spacing w:val="-5"/>
          <w:sz w:val="32"/>
          <w:szCs w:val="32"/>
        </w:rPr>
        <w:t>E-mail….……………………………………………</w:t>
      </w:r>
      <w:r>
        <w:rPr>
          <w:rFonts w:hint="cs" w:ascii="TH SarabunIT๙" w:hAnsi="TH SarabunIT๙" w:eastAsia="Cordia New" w:cs="TH SarabunIT๙"/>
          <w:spacing w:val="-5"/>
          <w:sz w:val="32"/>
          <w:szCs w:val="32"/>
          <w:cs/>
        </w:rPr>
        <w:t>.....................</w:t>
      </w:r>
      <w:r>
        <w:rPr>
          <w:rFonts w:ascii="TH SarabunIT๙" w:hAnsi="TH SarabunIT๙" w:eastAsia="Cordia New" w:cs="TH SarabunIT๙"/>
          <w:spacing w:val="-5"/>
          <w:sz w:val="32"/>
          <w:szCs w:val="32"/>
          <w:cs/>
          <w:lang w:val="th-TH" w:bidi="th-TH"/>
        </w:rPr>
        <w:t>ข้อมูล ณ วันที่</w:t>
      </w:r>
      <w:r>
        <w:rPr>
          <w:rFonts w:ascii="TH SarabunIT๙" w:hAnsi="TH SarabunIT๙" w:eastAsia="Cordia New" w:cs="TH SarabunIT๙"/>
          <w:spacing w:val="-5"/>
          <w:sz w:val="32"/>
          <w:szCs w:val="32"/>
          <w:cs/>
        </w:rPr>
        <w:t>.....................................................</w:t>
      </w:r>
      <w:r>
        <w:rPr>
          <w:rFonts w:hint="cs" w:ascii="TH SarabunIT๙" w:hAnsi="TH SarabunIT๙" w:eastAsia="Cordia New" w:cs="TH SarabunIT๙"/>
          <w:spacing w:val="-5"/>
          <w:sz w:val="32"/>
          <w:szCs w:val="32"/>
          <w:cs/>
        </w:rPr>
        <w:t>......</w:t>
      </w:r>
      <w:r>
        <w:rPr>
          <w:rFonts w:ascii="TH SarabunIT๙" w:hAnsi="TH SarabunIT๙" w:eastAsia="Cordia New" w:cs="TH SarabunIT๙"/>
          <w:spacing w:val="-5"/>
          <w:sz w:val="32"/>
          <w:szCs w:val="32"/>
          <w:cs/>
        </w:rPr>
        <w:t>.................</w:t>
      </w:r>
    </w:p>
    <w:p>
      <w:pPr>
        <w:tabs>
          <w:tab w:val="left" w:pos="9360"/>
        </w:tabs>
        <w:spacing w:before="120" w:after="0" w:line="240" w:lineRule="auto"/>
        <w:jc w:val="both"/>
        <w:rPr>
          <w:rFonts w:ascii="TH SarabunIT๙" w:hAnsi="TH SarabunIT๙" w:cs="TH SarabunIT๙"/>
          <w:b/>
          <w:bCs/>
          <w:sz w:val="20"/>
          <w:szCs w:val="20"/>
        </w:rPr>
      </w:pPr>
    </w:p>
    <w:p>
      <w:pPr>
        <w:tabs>
          <w:tab w:val="left" w:pos="3402"/>
        </w:tabs>
        <w:spacing w:after="0" w:line="240" w:lineRule="auto"/>
        <w:rPr>
          <w:rFonts w:hint="cs" w:ascii="TH SarabunIT๙" w:hAnsi="TH SarabunIT๙" w:eastAsia="Calibri" w:cs="TH SarabunIT๙"/>
          <w:sz w:val="32"/>
          <w:szCs w:val="32"/>
          <w:shd w:val="clear" w:color="auto" w:fill="FFFFFF"/>
          <w:cs/>
        </w:rPr>
      </w:pPr>
    </w:p>
    <w:p>
      <w:pPr>
        <w:tabs>
          <w:tab w:val="left" w:pos="3402"/>
        </w:tabs>
        <w:spacing w:after="0" w:line="240" w:lineRule="auto"/>
        <w:rPr>
          <w:rFonts w:hint="cs" w:ascii="TH SarabunIT๙" w:hAnsi="TH SarabunIT๙" w:eastAsia="Calibri" w:cs="TH SarabunIT๙"/>
          <w:sz w:val="32"/>
          <w:szCs w:val="32"/>
          <w:shd w:val="clear" w:color="auto" w:fill="FFFFFF"/>
          <w:cs/>
          <w:lang w:val="th-TH" w:bidi="th-TH"/>
        </w:rPr>
      </w:pPr>
    </w:p>
    <w:p>
      <w:pPr>
        <w:tabs>
          <w:tab w:val="left" w:pos="3402"/>
        </w:tabs>
        <w:spacing w:after="0" w:line="240" w:lineRule="auto"/>
        <w:rPr>
          <w:rFonts w:hint="cs" w:ascii="TH SarabunIT๙" w:hAnsi="TH SarabunIT๙" w:eastAsia="Calibri" w:cs="TH SarabunIT๙"/>
          <w:sz w:val="32"/>
          <w:szCs w:val="32"/>
          <w:shd w:val="clear" w:color="auto" w:fill="FFFFFF"/>
          <w:cs/>
          <w:lang w:val="th-TH" w:bidi="th-TH"/>
        </w:rPr>
      </w:pPr>
      <w:r>
        <w:rPr>
          <w:rFonts w:hint="cs" w:ascii="TH SarabunIT๙" w:hAnsi="TH SarabunIT๙" w:eastAsia="Calibri" w:cs="TH SarabunIT๙"/>
          <w:b/>
          <w:bCs/>
          <w:sz w:val="32"/>
          <w:szCs w:val="32"/>
          <w:shd w:val="clear" w:color="auto" w:fill="FFFFFF"/>
          <w:cs/>
          <w:lang w:val="th-TH" w:bidi="th-TH"/>
        </w:rPr>
        <w:t>ขอความกรุณาส่งไฟล์</w:t>
      </w:r>
      <w:r>
        <w:rPr>
          <w:rFonts w:hint="cs" w:ascii="TH SarabunIT๙" w:hAnsi="TH SarabunIT๙" w:eastAsia="Calibri" w:cs="TH SarabunIT๙"/>
          <w:b/>
          <w:bCs/>
          <w:sz w:val="32"/>
          <w:szCs w:val="32"/>
          <w:shd w:val="clear" w:color="auto" w:fill="FFFFFF"/>
          <w:cs/>
          <w:lang w:val="en-US" w:bidi="th-TH"/>
        </w:rPr>
        <w:t xml:space="preserve"> </w:t>
      </w:r>
      <w:r>
        <w:rPr>
          <w:rFonts w:hint="default" w:ascii="TH SarabunIT๙" w:hAnsi="TH SarabunIT๙" w:eastAsia="Calibri" w:cs="TH SarabunIT๙"/>
          <w:b/>
          <w:bCs/>
          <w:sz w:val="32"/>
          <w:szCs w:val="32"/>
          <w:shd w:val="clear" w:color="auto" w:fill="FFFFFF"/>
          <w:cs w:val="0"/>
          <w:lang w:val="en-US" w:bidi="th-TH"/>
        </w:rPr>
        <w:t xml:space="preserve">word </w:t>
      </w:r>
      <w:r>
        <w:rPr>
          <w:rFonts w:hint="cs" w:ascii="TH SarabunIT๙" w:hAnsi="TH SarabunIT๙" w:eastAsia="Calibri" w:cs="TH SarabunIT๙"/>
          <w:b/>
          <w:bCs/>
          <w:sz w:val="32"/>
          <w:szCs w:val="32"/>
          <w:shd w:val="clear" w:color="auto" w:fill="FFFFFF"/>
          <w:cs/>
          <w:lang w:val="th-TH" w:bidi="th-TH"/>
        </w:rPr>
        <w:t xml:space="preserve">และ </w:t>
      </w:r>
      <w:r>
        <w:rPr>
          <w:rFonts w:hint="default" w:ascii="TH SarabunIT๙" w:hAnsi="TH SarabunIT๙" w:eastAsia="Calibri" w:cs="TH SarabunIT๙"/>
          <w:b/>
          <w:bCs/>
          <w:sz w:val="32"/>
          <w:szCs w:val="32"/>
          <w:shd w:val="clear" w:color="auto" w:fill="FFFFFF"/>
          <w:cs w:val="0"/>
          <w:lang w:val="en-US" w:bidi="th-TH"/>
        </w:rPr>
        <w:t xml:space="preserve">pdf </w:t>
      </w:r>
      <w:r>
        <w:rPr>
          <w:rFonts w:hint="cs" w:ascii="TH SarabunIT๙" w:hAnsi="TH SarabunIT๙" w:eastAsia="Calibri" w:cs="TH SarabunIT๙"/>
          <w:b/>
          <w:bCs/>
          <w:sz w:val="32"/>
          <w:szCs w:val="32"/>
          <w:shd w:val="clear" w:color="auto" w:fill="FFFFFF"/>
          <w:cs/>
          <w:lang w:val="th-TH" w:bidi="th-TH"/>
        </w:rPr>
        <w:t xml:space="preserve">ไปที่ </w:t>
      </w:r>
      <w:r>
        <w:rPr>
          <w:rFonts w:hint="default" w:ascii="TH SarabunIT๙" w:hAnsi="TH SarabunIT๙" w:eastAsia="Calibri" w:cs="TH SarabunIT๙"/>
          <w:b/>
          <w:bCs/>
          <w:sz w:val="32"/>
          <w:szCs w:val="32"/>
          <w:shd w:val="clear" w:color="auto" w:fill="FFFFFF"/>
          <w:cs w:val="0"/>
          <w:lang w:val="en-US" w:bidi="th-TH"/>
        </w:rPr>
        <w:t>E-mail : joti@oja.go.th</w:t>
      </w:r>
    </w:p>
    <w:p>
      <w:pPr>
        <w:tabs>
          <w:tab w:val="left" w:pos="3402"/>
        </w:tabs>
        <w:spacing w:after="0" w:line="240" w:lineRule="auto"/>
        <w:rPr>
          <w:rFonts w:ascii="TH SarabunIT๙" w:hAnsi="TH SarabunIT๙" w:eastAsia="Calibri" w:cs="TH SarabunIT๙"/>
          <w:sz w:val="32"/>
          <w:szCs w:val="32"/>
          <w:shd w:val="clear" w:color="auto" w:fill="FFFFFF"/>
        </w:rPr>
      </w:pPr>
      <w:r>
        <w:rPr>
          <w:rFonts w:hint="cs" w:ascii="TH SarabunIT๙" w:hAnsi="TH SarabunIT๙" w:eastAsia="Calibri" w:cs="TH SarabunIT๙"/>
          <w:sz w:val="32"/>
          <w:szCs w:val="32"/>
          <w:shd w:val="clear" w:color="auto" w:fill="FFFFFF"/>
          <w:cs/>
          <w:lang w:val="th-TH" w:bidi="th-TH"/>
        </w:rPr>
        <w:t xml:space="preserve">สำนักงานกิจการยุติธรรม </w:t>
      </w:r>
      <w:r>
        <w:rPr>
          <w:rFonts w:hint="cs" w:ascii="TH SarabunIT๙" w:hAnsi="TH SarabunIT๙" w:eastAsia="Calibri" w:cs="TH SarabunIT๙"/>
          <w:sz w:val="32"/>
          <w:szCs w:val="32"/>
          <w:shd w:val="clear" w:color="auto" w:fill="FFFFFF"/>
          <w:cs/>
        </w:rPr>
        <w:t>(</w:t>
      </w:r>
      <w:r>
        <w:rPr>
          <w:rFonts w:ascii="TH SarabunIT๙" w:hAnsi="TH SarabunIT๙" w:eastAsia="Calibri" w:cs="TH SarabunIT๙"/>
          <w:sz w:val="32"/>
          <w:szCs w:val="32"/>
          <w:shd w:val="clear" w:color="auto" w:fill="FFFFFF"/>
          <w:cs/>
          <w:lang w:val="th-TH" w:bidi="th-TH"/>
        </w:rPr>
        <w:t>เลขานุการ</w:t>
      </w:r>
      <w:r>
        <w:rPr>
          <w:rFonts w:hint="cs" w:ascii="TH SarabunIT๙" w:hAnsi="TH SarabunIT๙" w:eastAsia="Calibri" w:cs="TH SarabunIT๙"/>
          <w:sz w:val="32"/>
          <w:szCs w:val="32"/>
          <w:shd w:val="clear" w:color="auto" w:fill="FFFFFF"/>
          <w:cs/>
        </w:rPr>
        <w:t xml:space="preserve"> </w:t>
      </w:r>
      <w:r>
        <w:rPr>
          <w:rFonts w:hint="cs" w:ascii="TH SarabunIT๙" w:hAnsi="TH SarabunIT๙" w:eastAsia="Calibri" w:cs="TH SarabunIT๙"/>
          <w:sz w:val="32"/>
          <w:szCs w:val="32"/>
          <w:shd w:val="clear" w:color="auto" w:fill="FFFFFF"/>
          <w:cs/>
          <w:lang w:val="th-TH" w:bidi="th-TH"/>
        </w:rPr>
        <w:t>กพยช</w:t>
      </w:r>
      <w:r>
        <w:rPr>
          <w:rFonts w:hint="cs" w:ascii="TH SarabunIT๙" w:hAnsi="TH SarabunIT๙" w:eastAsia="Calibri" w:cs="TH SarabunIT๙"/>
          <w:sz w:val="32"/>
          <w:szCs w:val="32"/>
          <w:shd w:val="clear" w:color="auto" w:fill="FFFFFF"/>
          <w:cs/>
        </w:rPr>
        <w:t>.)</w:t>
      </w:r>
    </w:p>
    <w:p>
      <w:pPr>
        <w:tabs>
          <w:tab w:val="left" w:pos="3544"/>
        </w:tabs>
        <w:spacing w:after="0" w:line="240" w:lineRule="auto"/>
        <w:rPr>
          <w:rFonts w:ascii="TH SarabunIT๙" w:hAnsi="TH SarabunIT๙" w:eastAsia="Calibri" w:cs="TH SarabunIT๙"/>
          <w:spacing w:val="-8"/>
          <w:sz w:val="32"/>
          <w:szCs w:val="32"/>
          <w:shd w:val="clear" w:color="auto" w:fill="FFFFFF"/>
        </w:rPr>
      </w:pPr>
      <w:r>
        <w:rPr>
          <w:rFonts w:hint="cs" w:ascii="TH SarabunIT๙" w:hAnsi="TH SarabunIT๙" w:eastAsia="Calibri" w:cs="TH SarabunIT๙"/>
          <w:spacing w:val="-8"/>
          <w:sz w:val="32"/>
          <w:szCs w:val="32"/>
          <w:shd w:val="clear" w:color="auto" w:fill="FFFFFF"/>
          <w:cs/>
          <w:lang w:val="th-TH" w:bidi="th-TH"/>
        </w:rPr>
        <w:t xml:space="preserve">อาคารรัฐประศาสนภักดี ชั้น </w:t>
      </w:r>
      <w:r>
        <w:rPr>
          <w:rFonts w:hint="cs" w:ascii="TH SarabunIT๙" w:hAnsi="TH SarabunIT๙" w:eastAsia="Calibri" w:cs="TH SarabunIT๙"/>
          <w:spacing w:val="-8"/>
          <w:sz w:val="32"/>
          <w:szCs w:val="32"/>
          <w:shd w:val="clear" w:color="auto" w:fill="FFFFFF"/>
          <w:cs/>
        </w:rPr>
        <w:t xml:space="preserve">9 </w:t>
      </w:r>
      <w:r>
        <w:rPr>
          <w:rFonts w:hint="cs" w:ascii="TH SarabunIT๙" w:hAnsi="TH SarabunIT๙" w:eastAsia="Calibri" w:cs="TH SarabunIT๙"/>
          <w:spacing w:val="-8"/>
          <w:sz w:val="32"/>
          <w:szCs w:val="32"/>
          <w:shd w:val="clear" w:color="auto" w:fill="FFFFFF"/>
          <w:cs/>
          <w:lang w:val="th-TH" w:bidi="th-TH"/>
        </w:rPr>
        <w:t xml:space="preserve">ศูนย์ราชการเฉลิมพระเกียรติ </w:t>
      </w:r>
      <w:r>
        <w:rPr>
          <w:rFonts w:hint="cs" w:ascii="TH SarabunIT๙" w:hAnsi="TH SarabunIT๙" w:eastAsia="Calibri" w:cs="TH SarabunIT๙"/>
          <w:spacing w:val="-8"/>
          <w:sz w:val="32"/>
          <w:szCs w:val="32"/>
          <w:shd w:val="clear" w:color="auto" w:fill="FFFFFF"/>
          <w:cs/>
        </w:rPr>
        <w:t xml:space="preserve">80 </w:t>
      </w:r>
      <w:r>
        <w:rPr>
          <w:rFonts w:hint="cs" w:ascii="TH SarabunIT๙" w:hAnsi="TH SarabunIT๙" w:eastAsia="Calibri" w:cs="TH SarabunIT๙"/>
          <w:spacing w:val="-8"/>
          <w:sz w:val="32"/>
          <w:szCs w:val="32"/>
          <w:shd w:val="clear" w:color="auto" w:fill="FFFFFF"/>
          <w:cs/>
          <w:lang w:val="th-TH" w:bidi="th-TH"/>
        </w:rPr>
        <w:t>พรรษาฯ</w:t>
      </w:r>
    </w:p>
    <w:p>
      <w:pPr>
        <w:tabs>
          <w:tab w:val="left" w:pos="3544"/>
        </w:tabs>
        <w:spacing w:after="0" w:line="240" w:lineRule="auto"/>
        <w:rPr>
          <w:rFonts w:ascii="TH SarabunIT๙" w:hAnsi="TH SarabunIT๙" w:eastAsia="Calibri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eastAsia="Calibri" w:cs="TH SarabunIT๙"/>
          <w:sz w:val="32"/>
          <w:szCs w:val="32"/>
          <w:shd w:val="clear" w:color="auto" w:fill="FFFFFF"/>
          <w:cs/>
          <w:lang w:val="th-TH" w:bidi="th-TH"/>
        </w:rPr>
        <w:t>ถนนแจ้งวัฒนะ แขวงทุ่งสองห้อง เขตหลักสี่</w:t>
      </w:r>
      <w:r>
        <w:rPr>
          <w:rFonts w:hint="cs" w:ascii="TH SarabunIT๙" w:hAnsi="TH SarabunIT๙" w:eastAsia="Calibri" w:cs="TH SarabunIT๙"/>
          <w:sz w:val="32"/>
          <w:szCs w:val="32"/>
          <w:shd w:val="clear" w:color="auto" w:fill="FFFFFF"/>
          <w:cs/>
        </w:rPr>
        <w:t xml:space="preserve"> </w:t>
      </w:r>
      <w:r>
        <w:rPr>
          <w:rFonts w:ascii="TH SarabunIT๙" w:hAnsi="TH SarabunIT๙" w:eastAsia="Calibri" w:cs="TH SarabunIT๙"/>
          <w:sz w:val="32"/>
          <w:szCs w:val="32"/>
          <w:shd w:val="clear" w:color="auto" w:fill="FFFFFF"/>
          <w:cs/>
          <w:lang w:val="th-TH" w:bidi="th-TH"/>
        </w:rPr>
        <w:t>กรุงเทพฯ ๑๐๒๑๐</w:t>
      </w:r>
    </w:p>
    <w:p>
      <w:pPr>
        <w:tabs>
          <w:tab w:val="left" w:pos="3544"/>
        </w:tabs>
        <w:spacing w:after="0" w:line="240" w:lineRule="auto"/>
        <w:rPr>
          <w:rFonts w:ascii="TH SarabunIT๙" w:hAnsi="TH SarabunIT๙" w:eastAsia="Calibri" w:cs="TH SarabunIT๙"/>
          <w:sz w:val="32"/>
          <w:szCs w:val="32"/>
          <w:shd w:val="clear" w:color="auto" w:fill="FFFFFF"/>
          <w:cs/>
        </w:rPr>
      </w:pPr>
      <w:r>
        <w:rPr>
          <w:rFonts w:hint="cs" w:ascii="TH SarabunIT๙" w:hAnsi="TH SarabunIT๙" w:eastAsia="Calibri" w:cs="TH SarabunIT๙"/>
          <w:sz w:val="32"/>
          <w:szCs w:val="32"/>
          <w:shd w:val="clear" w:color="auto" w:fill="FFFFFF"/>
          <w:cs/>
          <w:lang w:val="th-TH" w:bidi="th-TH"/>
        </w:rPr>
        <w:t>โทรศัพท์ ๐ ๒๑๔๑ ๓</w:t>
      </w:r>
      <w:r>
        <w:rPr>
          <w:rFonts w:hint="cs" w:ascii="TH SarabunIT๙" w:hAnsi="TH SarabunIT๙" w:eastAsia="Calibri" w:cs="TH SarabunIT๙"/>
          <w:sz w:val="32"/>
          <w:szCs w:val="32"/>
          <w:shd w:val="clear" w:color="auto" w:fill="FFFFFF"/>
          <w:cs/>
        </w:rPr>
        <w:t xml:space="preserve">758 </w:t>
      </w:r>
    </w:p>
    <w:p>
      <w:pPr>
        <w:tabs>
          <w:tab w:val="left" w:pos="3544"/>
        </w:tabs>
        <w:spacing w:after="0" w:line="240" w:lineRule="auto"/>
        <w:rPr>
          <w:rFonts w:ascii="TH SarabunIT๙" w:hAnsi="TH SarabunIT๙" w:eastAsia="Calibri" w:cs="TH SarabunIT๙"/>
          <w:sz w:val="32"/>
          <w:szCs w:val="32"/>
          <w:shd w:val="clear" w:color="auto" w:fill="FFFFFF"/>
        </w:rPr>
      </w:pPr>
      <w:r>
        <w:rPr>
          <w:rFonts w:hint="cs" w:ascii="TH SarabunIT๙" w:hAnsi="TH SarabunIT๙" w:eastAsia="Calibri" w:cs="TH SarabunIT๙"/>
          <w:sz w:val="32"/>
          <w:szCs w:val="32"/>
          <w:shd w:val="clear" w:color="auto" w:fill="FFFFFF"/>
          <w:cs/>
          <w:lang w:val="th-TH" w:bidi="th-TH"/>
        </w:rPr>
        <w:t xml:space="preserve">โทรสาร ๐ ๒๑๔๓ </w:t>
      </w:r>
      <w:r>
        <w:rPr>
          <w:rFonts w:hint="cs" w:ascii="TH SarabunIT๙" w:hAnsi="TH SarabunIT๙" w:eastAsia="Calibri" w:cs="TH SarabunIT๙"/>
          <w:sz w:val="32"/>
          <w:szCs w:val="32"/>
          <w:shd w:val="clear" w:color="auto" w:fill="FFFFFF"/>
          <w:cs/>
        </w:rPr>
        <w:t xml:space="preserve">8932 </w:t>
      </w:r>
    </w:p>
    <w:sectPr>
      <w:headerReference r:id="rId5" w:type="default"/>
      <w:footerReference r:id="rId6" w:type="default"/>
      <w:pgSz w:w="11907" w:h="16840"/>
      <w:pgMar w:top="709" w:right="1134" w:bottom="1440" w:left="1701" w:header="720" w:footer="142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TH Sarabun PSK">
    <w:panose1 w:val="020B0500040200020003"/>
    <w:charset w:val="00"/>
    <w:family w:val="auto"/>
    <w:pitch w:val="default"/>
    <w:sig w:usb0="A100006F" w:usb1="5000205A" w:usb2="00000000" w:usb3="00000000" w:csb0="60010183" w:csb1="8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ordia New">
    <w:panose1 w:val="020B0304020202020204"/>
    <w:charset w:val="00"/>
    <w:family w:val="swiss"/>
    <w:pitch w:val="default"/>
    <w:sig w:usb0="81000003" w:usb1="00000000" w:usb2="00000000" w:usb3="00000000" w:csb0="0001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ngsana New">
    <w:panose1 w:val="02020603050405020304"/>
    <w:charset w:val="00"/>
    <w:family w:val="roman"/>
    <w:pitch w:val="default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H NiramitIT๙">
    <w:panose1 w:val="02000506000000020004"/>
    <w:charset w:val="00"/>
    <w:family w:val="auto"/>
    <w:pitch w:val="default"/>
    <w:sig w:usb0="A100006F" w:usb1="5000204A" w:usb2="00000000" w:usb3="00000000" w:csb0="60010183" w:csb1="80000000"/>
  </w:font>
  <w:font w:name="TH SarabunPSK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TH SarabunIT๙">
    <w:panose1 w:val="020B0500040200020003"/>
    <w:charset w:val="00"/>
    <w:family w:val="swiss"/>
    <w:pitch w:val="default"/>
    <w:sig w:usb0="A100006F" w:usb1="5000205A" w:usb2="00000000" w:usb3="00000000" w:csb0="60010183" w:csb1="8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  <w:p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  <w:rPr>
        <w:rFonts w:ascii="TH SarabunIT๙" w:hAnsi="TH SarabunIT๙" w:cs="TH SarabunIT๙"/>
        <w:sz w:val="26"/>
        <w:szCs w:val="26"/>
      </w:rPr>
    </w:pPr>
    <w:r>
      <w:rPr>
        <w:sz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กล่องข้อความ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-90084537"/>
                          </w:sdtPr>
                          <w:sdtEndPr>
                            <w:rPr>
                              <w:rFonts w:ascii="TH SarabunIT๙" w:hAnsi="TH SarabunIT๙" w:cs="TH SarabunIT๙"/>
                              <w:sz w:val="32"/>
                              <w:szCs w:val="32"/>
                            </w:rPr>
                          </w:sdtEndPr>
                          <w:sdtContent>
                            <w:p>
                              <w:pPr>
                                <w:pStyle w:val="6"/>
                                <w:jc w:val="center"/>
                                <w:rPr>
                                  <w:rFonts w:ascii="TH SarabunIT๙" w:hAnsi="TH SarabunIT๙" w:cs="TH SarabunIT๙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fldChar w:fldCharType="begin"/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>1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>
                          <w:pPr>
                            <w:rPr>
                              <w:rFonts w:ascii="TH SarabunIT๙" w:hAnsi="TH SarabunIT๙" w:cs="TH SarabunIT๙"/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กล่องข้อความ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zSVju0AAAAAUBAAAPAAAAAAAAAAEAIAAAACIAAABk&#10;cnMvZG93bnJldi54bWxQSwECFAAUAAAACACHTuJArSq7ZUcCAABwBAAADgAAAAAAAAABACAAAAAf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-90084537"/>
                    </w:sdtPr>
                    <w:sdtEnd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sdtEndPr>
                    <w:sdtContent>
                      <w:p>
                        <w:pPr>
                          <w:pStyle w:val="6"/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fldChar w:fldCharType="begin"/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instrText xml:space="preserve"> PAGE   \* MERGEFORMAT </w:instrTex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fldChar w:fldCharType="separate"/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1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fldChar w:fldCharType="end"/>
                        </w:r>
                      </w:p>
                    </w:sdtContent>
                  </w:sdt>
                  <w:p>
                    <w:pPr>
                      <w:rPr>
                        <w:rFonts w:ascii="TH SarabunIT๙" w:hAnsi="TH SarabunIT๙" w:cs="TH SarabunIT๙"/>
                        <w:sz w:val="26"/>
                        <w:szCs w:val="26"/>
                      </w:rPr>
                    </w:pPr>
                  </w:p>
                </w:txbxContent>
              </v:textbox>
            </v:shape>
          </w:pict>
        </mc:Fallback>
      </mc:AlternateContent>
    </w:r>
  </w:p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504991"/>
    <w:multiLevelType w:val="multilevel"/>
    <w:tmpl w:val="06504991"/>
    <w:lvl w:ilvl="0" w:tentative="0">
      <w:start w:val="1"/>
      <w:numFmt w:val="decimal"/>
      <w:lvlText w:val="%1."/>
      <w:lvlJc w:val="left"/>
      <w:pPr>
        <w:ind w:left="535" w:hanging="360"/>
      </w:pPr>
      <w:rPr>
        <w:rFonts w:hint="default" w:ascii="TH SarabunIT๙" w:hAnsi="TH SarabunIT๙" w:cs="TH SarabunIT๙"/>
        <w:b w:val="0"/>
        <w:sz w:val="28"/>
        <w:szCs w:val="28"/>
      </w:rPr>
    </w:lvl>
    <w:lvl w:ilvl="1" w:tentative="0">
      <w:start w:val="1"/>
      <w:numFmt w:val="lowerLetter"/>
      <w:lvlText w:val="%2."/>
      <w:lvlJc w:val="left"/>
      <w:pPr>
        <w:ind w:left="1255" w:hanging="360"/>
      </w:pPr>
    </w:lvl>
    <w:lvl w:ilvl="2" w:tentative="0">
      <w:start w:val="1"/>
      <w:numFmt w:val="lowerRoman"/>
      <w:lvlText w:val="%3."/>
      <w:lvlJc w:val="right"/>
      <w:pPr>
        <w:ind w:left="1975" w:hanging="180"/>
      </w:pPr>
    </w:lvl>
    <w:lvl w:ilvl="3" w:tentative="0">
      <w:start w:val="1"/>
      <w:numFmt w:val="decimal"/>
      <w:lvlText w:val="%4."/>
      <w:lvlJc w:val="left"/>
      <w:pPr>
        <w:ind w:left="2695" w:hanging="360"/>
      </w:pPr>
    </w:lvl>
    <w:lvl w:ilvl="4" w:tentative="0">
      <w:start w:val="1"/>
      <w:numFmt w:val="lowerLetter"/>
      <w:lvlText w:val="%5."/>
      <w:lvlJc w:val="left"/>
      <w:pPr>
        <w:ind w:left="3415" w:hanging="360"/>
      </w:pPr>
    </w:lvl>
    <w:lvl w:ilvl="5" w:tentative="0">
      <w:start w:val="1"/>
      <w:numFmt w:val="lowerRoman"/>
      <w:lvlText w:val="%6."/>
      <w:lvlJc w:val="right"/>
      <w:pPr>
        <w:ind w:left="4135" w:hanging="180"/>
      </w:pPr>
    </w:lvl>
    <w:lvl w:ilvl="6" w:tentative="0">
      <w:start w:val="1"/>
      <w:numFmt w:val="decimal"/>
      <w:lvlText w:val="%7."/>
      <w:lvlJc w:val="left"/>
      <w:pPr>
        <w:ind w:left="4855" w:hanging="360"/>
      </w:pPr>
    </w:lvl>
    <w:lvl w:ilvl="7" w:tentative="0">
      <w:start w:val="1"/>
      <w:numFmt w:val="lowerLetter"/>
      <w:lvlText w:val="%8."/>
      <w:lvlJc w:val="left"/>
      <w:pPr>
        <w:ind w:left="5575" w:hanging="360"/>
      </w:pPr>
    </w:lvl>
    <w:lvl w:ilvl="8" w:tentative="0">
      <w:start w:val="1"/>
      <w:numFmt w:val="lowerRoman"/>
      <w:lvlText w:val="%9."/>
      <w:lvlJc w:val="right"/>
      <w:pPr>
        <w:ind w:left="6295" w:hanging="180"/>
      </w:pPr>
    </w:lvl>
  </w:abstractNum>
  <w:abstractNum w:abstractNumId="1">
    <w:nsid w:val="3B572B24"/>
    <w:multiLevelType w:val="multilevel"/>
    <w:tmpl w:val="3B572B2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F10"/>
    <w:rsid w:val="000079CE"/>
    <w:rsid w:val="00023BBE"/>
    <w:rsid w:val="000474AA"/>
    <w:rsid w:val="00057FDE"/>
    <w:rsid w:val="00060BD4"/>
    <w:rsid w:val="00064579"/>
    <w:rsid w:val="00095162"/>
    <w:rsid w:val="000A50E9"/>
    <w:rsid w:val="000B2220"/>
    <w:rsid w:val="000B77DD"/>
    <w:rsid w:val="000D6FD5"/>
    <w:rsid w:val="000E3D97"/>
    <w:rsid w:val="001E151D"/>
    <w:rsid w:val="002347B5"/>
    <w:rsid w:val="0026034C"/>
    <w:rsid w:val="00285696"/>
    <w:rsid w:val="002C5106"/>
    <w:rsid w:val="00340BB2"/>
    <w:rsid w:val="0034612B"/>
    <w:rsid w:val="00350F10"/>
    <w:rsid w:val="0035174C"/>
    <w:rsid w:val="003C081C"/>
    <w:rsid w:val="003E3120"/>
    <w:rsid w:val="003E398D"/>
    <w:rsid w:val="004175A1"/>
    <w:rsid w:val="00440DB3"/>
    <w:rsid w:val="004506C0"/>
    <w:rsid w:val="004633C8"/>
    <w:rsid w:val="004F1350"/>
    <w:rsid w:val="005038B8"/>
    <w:rsid w:val="005055CD"/>
    <w:rsid w:val="005063C2"/>
    <w:rsid w:val="00520439"/>
    <w:rsid w:val="005325B0"/>
    <w:rsid w:val="00565D4A"/>
    <w:rsid w:val="005A5029"/>
    <w:rsid w:val="006264B5"/>
    <w:rsid w:val="00664CA8"/>
    <w:rsid w:val="00704D0F"/>
    <w:rsid w:val="00706FC1"/>
    <w:rsid w:val="007128DB"/>
    <w:rsid w:val="00724C36"/>
    <w:rsid w:val="007702FB"/>
    <w:rsid w:val="00771574"/>
    <w:rsid w:val="007D71B5"/>
    <w:rsid w:val="007E3A07"/>
    <w:rsid w:val="00815F7B"/>
    <w:rsid w:val="00847CD4"/>
    <w:rsid w:val="00861480"/>
    <w:rsid w:val="00872D79"/>
    <w:rsid w:val="00897E0C"/>
    <w:rsid w:val="0091338F"/>
    <w:rsid w:val="009322EA"/>
    <w:rsid w:val="009717F1"/>
    <w:rsid w:val="00992657"/>
    <w:rsid w:val="009C3B43"/>
    <w:rsid w:val="009F0A21"/>
    <w:rsid w:val="00A01EBA"/>
    <w:rsid w:val="00A32746"/>
    <w:rsid w:val="00AA10FF"/>
    <w:rsid w:val="00AE111E"/>
    <w:rsid w:val="00B1170B"/>
    <w:rsid w:val="00B1744B"/>
    <w:rsid w:val="00BA23F8"/>
    <w:rsid w:val="00BE6E89"/>
    <w:rsid w:val="00BF42B9"/>
    <w:rsid w:val="00C07181"/>
    <w:rsid w:val="00C36CEF"/>
    <w:rsid w:val="00C513F5"/>
    <w:rsid w:val="00C82C0F"/>
    <w:rsid w:val="00C91918"/>
    <w:rsid w:val="00CA710C"/>
    <w:rsid w:val="00CC32A4"/>
    <w:rsid w:val="00CC6F90"/>
    <w:rsid w:val="00CD0529"/>
    <w:rsid w:val="00CF61A4"/>
    <w:rsid w:val="00D0401E"/>
    <w:rsid w:val="00D251BB"/>
    <w:rsid w:val="00D814CA"/>
    <w:rsid w:val="00D84D56"/>
    <w:rsid w:val="00D86E0E"/>
    <w:rsid w:val="00DA36B8"/>
    <w:rsid w:val="00DA7CFA"/>
    <w:rsid w:val="00DE3277"/>
    <w:rsid w:val="00DE433C"/>
    <w:rsid w:val="00E067AC"/>
    <w:rsid w:val="00E12B32"/>
    <w:rsid w:val="00E27E0D"/>
    <w:rsid w:val="00E77BDB"/>
    <w:rsid w:val="00E968AD"/>
    <w:rsid w:val="00E96B30"/>
    <w:rsid w:val="00EB77F8"/>
    <w:rsid w:val="00ED272C"/>
    <w:rsid w:val="00ED61AE"/>
    <w:rsid w:val="00EF2A75"/>
    <w:rsid w:val="00F04F1C"/>
    <w:rsid w:val="00F14BC8"/>
    <w:rsid w:val="00F66AC3"/>
    <w:rsid w:val="00F7780F"/>
    <w:rsid w:val="00FA5086"/>
    <w:rsid w:val="04337924"/>
    <w:rsid w:val="044C74C9"/>
    <w:rsid w:val="058E1533"/>
    <w:rsid w:val="08757598"/>
    <w:rsid w:val="10CC3353"/>
    <w:rsid w:val="11AB0220"/>
    <w:rsid w:val="14AF272D"/>
    <w:rsid w:val="18D804BD"/>
    <w:rsid w:val="221348C2"/>
    <w:rsid w:val="24B27DD2"/>
    <w:rsid w:val="25C83F7C"/>
    <w:rsid w:val="29B32847"/>
    <w:rsid w:val="2B7C5495"/>
    <w:rsid w:val="2D950924"/>
    <w:rsid w:val="2DEE4D68"/>
    <w:rsid w:val="31001F7C"/>
    <w:rsid w:val="34063124"/>
    <w:rsid w:val="36E86D4E"/>
    <w:rsid w:val="39004557"/>
    <w:rsid w:val="3A0931F7"/>
    <w:rsid w:val="3C0264BD"/>
    <w:rsid w:val="3FE106BA"/>
    <w:rsid w:val="40EA4374"/>
    <w:rsid w:val="43A16C87"/>
    <w:rsid w:val="473433C6"/>
    <w:rsid w:val="532E6225"/>
    <w:rsid w:val="59EB0358"/>
    <w:rsid w:val="5ABB2022"/>
    <w:rsid w:val="61B51B31"/>
    <w:rsid w:val="63143DBC"/>
    <w:rsid w:val="68D41F11"/>
    <w:rsid w:val="6BDF745F"/>
    <w:rsid w:val="702217DF"/>
    <w:rsid w:val="77507951"/>
    <w:rsid w:val="779B6E1C"/>
    <w:rsid w:val="78AB0173"/>
    <w:rsid w:val="7A3A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52" w:lineRule="auto"/>
    </w:pPr>
    <w:rPr>
      <w:rFonts w:asciiTheme="majorHAnsi" w:hAnsiTheme="majorHAnsi" w:eastAsiaTheme="majorEastAsia" w:cstheme="majorBidi"/>
      <w:sz w:val="22"/>
      <w:szCs w:val="22"/>
      <w:lang w:val="en-US" w:eastAsia="en-US" w:bidi="th-TH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  <w:rPr>
      <w:szCs w:val="28"/>
    </w:rPr>
  </w:style>
  <w:style w:type="paragraph" w:styleId="6">
    <w:name w:val="header"/>
    <w:basedOn w:val="1"/>
    <w:link w:val="11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  <w:rPr>
      <w:szCs w:val="28"/>
    </w:rPr>
  </w:style>
  <w:style w:type="character" w:styleId="7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8">
    <w:name w:val="Table Grid"/>
    <w:basedOn w:val="3"/>
    <w:qFormat/>
    <w:uiPriority w:val="59"/>
    <w:rPr>
      <w:rFonts w:asciiTheme="majorHAnsi" w:hAnsiTheme="majorHAnsi" w:eastAsiaTheme="majorEastAsia" w:cstheme="majorBidi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Balloon Text Char"/>
    <w:basedOn w:val="2"/>
    <w:link w:val="4"/>
    <w:semiHidden/>
    <w:qFormat/>
    <w:uiPriority w:val="99"/>
    <w:rPr>
      <w:rFonts w:ascii="Tahoma" w:hAnsi="Tahoma" w:cs="Angsana New" w:eastAsiaTheme="majorEastAsia"/>
      <w:sz w:val="16"/>
      <w:szCs w:val="20"/>
    </w:rPr>
  </w:style>
  <w:style w:type="character" w:customStyle="1" w:styleId="11">
    <w:name w:val="Header Char"/>
    <w:basedOn w:val="2"/>
    <w:link w:val="6"/>
    <w:qFormat/>
    <w:uiPriority w:val="99"/>
    <w:rPr>
      <w:rFonts w:asciiTheme="majorHAnsi" w:hAnsiTheme="majorHAnsi" w:eastAsiaTheme="majorEastAsia" w:cstheme="majorBidi"/>
    </w:rPr>
  </w:style>
  <w:style w:type="character" w:customStyle="1" w:styleId="12">
    <w:name w:val="Footer Char"/>
    <w:basedOn w:val="2"/>
    <w:link w:val="5"/>
    <w:qFormat/>
    <w:uiPriority w:val="99"/>
    <w:rPr>
      <w:rFonts w:asciiTheme="majorHAnsi" w:hAnsiTheme="majorHAnsi" w:eastAsiaTheme="majorEastAsia" w:cstheme="majorBid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7B0728-9D4F-498A-AA0B-C732227D42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454</Words>
  <Characters>4147</Characters>
  <Lines>37</Lines>
  <Paragraphs>10</Paragraphs>
  <TotalTime>4</TotalTime>
  <ScaleCrop>false</ScaleCrop>
  <LinksUpToDate>false</LinksUpToDate>
  <CharactersWithSpaces>4271</CharactersWithSpaces>
  <Application>WPS Office_11.2.0.10026_F1E327BC-269C-435d-A152-05C5408002CA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2022-01-21T07:22:00Z</dcterms:created>
  <dc:creator>Rungnapa Sritapanya</dc:creator>
  <cp:lastModifiedBy>s_nattanicha</cp:lastModifiedBy>
  <cp:lastPrinted>2020-01-20T12:28:00Z</cp:lastPrinted>
  <dcterms:modified xsi:type="dcterms:W3CDTF">2025-10-14T04:36:05Z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1033-11.2.0.10026</vt:lpwstr>
  </property>
</Properties>
</file>